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0DA1" w14:textId="58D031A0" w:rsidR="00CE1354" w:rsidRDefault="00972B8A" w:rsidP="00DE4A8E">
      <w:r>
        <w:rPr>
          <w:rFonts w:ascii="Rockwell" w:hAnsi="Rockwell"/>
          <w:b/>
          <w:noProof/>
          <w:sz w:val="56"/>
          <w:szCs w:val="56"/>
        </w:rPr>
        <w:drawing>
          <wp:anchor distT="0" distB="0" distL="114300" distR="114300" simplePos="0" relativeHeight="251665408" behindDoc="0" locked="0" layoutInCell="1" allowOverlap="1" wp14:anchorId="460CAB87" wp14:editId="7EDC0CF5">
            <wp:simplePos x="0" y="0"/>
            <wp:positionH relativeFrom="column">
              <wp:posOffset>-223837</wp:posOffset>
            </wp:positionH>
            <wp:positionV relativeFrom="paragraph">
              <wp:posOffset>-481647</wp:posOffset>
            </wp:positionV>
            <wp:extent cx="3371850" cy="849266"/>
            <wp:effectExtent l="0" t="0" r="0" b="0"/>
            <wp:wrapNone/>
            <wp:docPr id="4" name="Picture 4" descr="C:\Documents and Settings\KDWilson\Local Settings\Temporary Internet Files\Content.Outlook\AGV653EO\MJH+DISD+Motto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DWilson\Local Settings\Temporary Internet Files\Content.Outlook\AGV653EO\MJH+DISD+Motto_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849266"/>
                    </a:xfrm>
                    <a:prstGeom prst="rect">
                      <a:avLst/>
                    </a:prstGeom>
                    <a:noFill/>
                    <a:ln>
                      <a:noFill/>
                    </a:ln>
                  </pic:spPr>
                </pic:pic>
              </a:graphicData>
            </a:graphic>
            <wp14:sizeRelH relativeFrom="page">
              <wp14:pctWidth>0</wp14:pctWidth>
            </wp14:sizeRelH>
            <wp14:sizeRelV relativeFrom="page">
              <wp14:pctHeight>0</wp14:pctHeight>
            </wp14:sizeRelV>
          </wp:anchor>
        </w:drawing>
      </w:r>
      <w:r w:rsidR="00523460">
        <w:rPr>
          <w:noProof/>
        </w:rPr>
        <mc:AlternateContent>
          <mc:Choice Requires="wps">
            <w:drawing>
              <wp:anchor distT="0" distB="0" distL="114300" distR="114300" simplePos="0" relativeHeight="251661312" behindDoc="0" locked="0" layoutInCell="1" allowOverlap="1" wp14:anchorId="1BDF8042" wp14:editId="50786834">
                <wp:simplePos x="0" y="0"/>
                <wp:positionH relativeFrom="column">
                  <wp:posOffset>3990975</wp:posOffset>
                </wp:positionH>
                <wp:positionV relativeFrom="paragraph">
                  <wp:posOffset>-532765</wp:posOffset>
                </wp:positionV>
                <wp:extent cx="3267075" cy="1619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619250"/>
                        </a:xfrm>
                        <a:prstGeom prst="rect">
                          <a:avLst/>
                        </a:prstGeom>
                        <a:noFill/>
                        <a:ln w="9525">
                          <a:noFill/>
                          <a:miter lim="800000"/>
                          <a:headEnd/>
                          <a:tailEnd/>
                        </a:ln>
                      </wps:spPr>
                      <wps:txbx>
                        <w:txbxContent>
                          <w:p w14:paraId="3CD075EF" w14:textId="69294335" w:rsidR="00DE4A8E" w:rsidRPr="009B4CC3" w:rsidRDefault="00BA27FD" w:rsidP="00514A23">
                            <w:pPr>
                              <w:spacing w:after="0" w:line="240" w:lineRule="auto"/>
                              <w:jc w:val="center"/>
                              <w:rPr>
                                <w:rStyle w:val="Hyperlink"/>
                                <w:rFonts w:ascii="DJB Stinky Marker" w:hAnsi="DJB Stinky Marker"/>
                                <w:u w:val="none"/>
                              </w:rPr>
                            </w:pPr>
                            <w:r>
                              <w:rPr>
                                <w:noProof/>
                              </w:rPr>
                              <w:drawing>
                                <wp:inline distT="0" distB="0" distL="0" distR="0" wp14:anchorId="6F043F2A" wp14:editId="10F81237">
                                  <wp:extent cx="1614487" cy="1618780"/>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png"/>
                                          <pic:cNvPicPr/>
                                        </pic:nvPicPr>
                                        <pic:blipFill>
                                          <a:blip r:embed="rId8">
                                            <a:extLst>
                                              <a:ext uri="{28A0092B-C50C-407E-A947-70E740481C1C}">
                                                <a14:useLocalDpi xmlns:a14="http://schemas.microsoft.com/office/drawing/2010/main" val="0"/>
                                              </a:ext>
                                            </a:extLst>
                                          </a:blip>
                                          <a:stretch>
                                            <a:fillRect/>
                                          </a:stretch>
                                        </pic:blipFill>
                                        <pic:spPr>
                                          <a:xfrm>
                                            <a:off x="0" y="0"/>
                                            <a:ext cx="1638050" cy="1642405"/>
                                          </a:xfrm>
                                          <a:prstGeom prst="rect">
                                            <a:avLst/>
                                          </a:prstGeom>
                                        </pic:spPr>
                                      </pic:pic>
                                    </a:graphicData>
                                  </a:graphic>
                                </wp:inline>
                              </w:drawing>
                            </w:r>
                          </w:p>
                          <w:p w14:paraId="244928D1" w14:textId="77777777" w:rsidR="00514A23" w:rsidRPr="009B4CC3" w:rsidRDefault="00514A23" w:rsidP="00514A23">
                            <w:pPr>
                              <w:spacing w:after="0" w:line="240" w:lineRule="auto"/>
                              <w:jc w:val="center"/>
                              <w:rPr>
                                <w:rFonts w:ascii="Pea Angedawn" w:hAnsi="Pea Angedawn"/>
                                <w:color w:val="000000" w:themeColor="text1"/>
                              </w:rPr>
                            </w:pPr>
                          </w:p>
                          <w:p w14:paraId="25AFAF59" w14:textId="7D9DB2A7" w:rsidR="00DE4A8E" w:rsidRPr="00514A23" w:rsidRDefault="00DE4A8E" w:rsidP="00514A23">
                            <w:pPr>
                              <w:tabs>
                                <w:tab w:val="left" w:pos="1500"/>
                              </w:tabs>
                              <w:spacing w:after="0" w:line="240" w:lineRule="auto"/>
                              <w:jc w:val="center"/>
                              <w:rPr>
                                <w:rFonts w:ascii="Pea Angedawn" w:hAnsi="Pea Angedawn"/>
                                <w:color w:val="000000" w:themeColor="text1"/>
                              </w:rPr>
                            </w:pPr>
                            <w:r w:rsidRPr="009B4CC3">
                              <w:rPr>
                                <w:rFonts w:ascii="Pea Angedawn" w:hAnsi="Pea Angedawn"/>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F8042" id="_x0000_t202" coordsize="21600,21600" o:spt="202" path="m,l,21600r21600,l21600,xe">
                <v:stroke joinstyle="miter"/>
                <v:path gradientshapeok="t" o:connecttype="rect"/>
              </v:shapetype>
              <v:shape id="Text Box 2" o:spid="_x0000_s1026" type="#_x0000_t202" style="position:absolute;margin-left:314.25pt;margin-top:-41.95pt;width:257.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" filled="f" stroked="f">
                <v:textbox>
                  <w:txbxContent>
                    <w:p w14:paraId="3CD075EF" w14:textId="69294335" w:rsidR="00DE4A8E" w:rsidRPr="009B4CC3" w:rsidRDefault="00BA27FD" w:rsidP="00514A23">
                      <w:pPr>
                        <w:spacing w:after="0" w:line="240" w:lineRule="auto"/>
                        <w:jc w:val="center"/>
                        <w:rPr>
                          <w:rStyle w:val="Hyperlink"/>
                          <w:rFonts w:ascii="DJB Stinky Marker" w:hAnsi="DJB Stinky Marker"/>
                          <w:u w:val="none"/>
                        </w:rPr>
                      </w:pPr>
                      <w:r>
                        <w:rPr>
                          <w:noProof/>
                        </w:rPr>
                        <w:drawing>
                          <wp:inline distT="0" distB="0" distL="0" distR="0" wp14:anchorId="6F043F2A" wp14:editId="10F81237">
                            <wp:extent cx="1614487" cy="1618780"/>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png"/>
                                    <pic:cNvPicPr/>
                                  </pic:nvPicPr>
                                  <pic:blipFill>
                                    <a:blip r:embed="rId9">
                                      <a:extLst>
                                        <a:ext uri="{28A0092B-C50C-407E-A947-70E740481C1C}">
                                          <a14:useLocalDpi xmlns:a14="http://schemas.microsoft.com/office/drawing/2010/main" val="0"/>
                                        </a:ext>
                                      </a:extLst>
                                    </a:blip>
                                    <a:stretch>
                                      <a:fillRect/>
                                    </a:stretch>
                                  </pic:blipFill>
                                  <pic:spPr>
                                    <a:xfrm>
                                      <a:off x="0" y="0"/>
                                      <a:ext cx="1638050" cy="1642405"/>
                                    </a:xfrm>
                                    <a:prstGeom prst="rect">
                                      <a:avLst/>
                                    </a:prstGeom>
                                  </pic:spPr>
                                </pic:pic>
                              </a:graphicData>
                            </a:graphic>
                          </wp:inline>
                        </w:drawing>
                      </w:r>
                    </w:p>
                    <w:p w14:paraId="244928D1" w14:textId="77777777" w:rsidR="00514A23" w:rsidRPr="009B4CC3" w:rsidRDefault="00514A23" w:rsidP="00514A23">
                      <w:pPr>
                        <w:spacing w:after="0" w:line="240" w:lineRule="auto"/>
                        <w:jc w:val="center"/>
                        <w:rPr>
                          <w:rFonts w:ascii="Pea Angedawn" w:hAnsi="Pea Angedawn"/>
                          <w:color w:val="000000" w:themeColor="text1"/>
                        </w:rPr>
                      </w:pPr>
                    </w:p>
                    <w:p w14:paraId="25AFAF59" w14:textId="7D9DB2A7" w:rsidR="00DE4A8E" w:rsidRPr="00514A23" w:rsidRDefault="00DE4A8E" w:rsidP="00514A23">
                      <w:pPr>
                        <w:tabs>
                          <w:tab w:val="left" w:pos="1500"/>
                        </w:tabs>
                        <w:spacing w:after="0" w:line="240" w:lineRule="auto"/>
                        <w:jc w:val="center"/>
                        <w:rPr>
                          <w:rFonts w:ascii="Pea Angedawn" w:hAnsi="Pea Angedawn"/>
                          <w:color w:val="000000" w:themeColor="text1"/>
                        </w:rPr>
                      </w:pPr>
                      <w:r w:rsidRPr="009B4CC3">
                        <w:rPr>
                          <w:rFonts w:ascii="Pea Angedawn" w:hAnsi="Pea Angedawn"/>
                          <w:color w:val="000000" w:themeColor="text1"/>
                        </w:rPr>
                        <w:t xml:space="preserve"> </w:t>
                      </w:r>
                    </w:p>
                  </w:txbxContent>
                </v:textbox>
              </v:shape>
            </w:pict>
          </mc:Fallback>
        </mc:AlternateContent>
      </w:r>
    </w:p>
    <w:p w14:paraId="3EA4ECD1" w14:textId="77777777" w:rsidR="00972B8A" w:rsidRDefault="00972B8A" w:rsidP="006942A2">
      <w:pPr>
        <w:spacing w:after="0"/>
        <w:rPr>
          <w:rFonts w:ascii="DJB Drives Me Dotty" w:hAnsi="DJB Drives Me Dotty" w:cs="Arial"/>
        </w:rPr>
      </w:pPr>
    </w:p>
    <w:p w14:paraId="22DF9C1A" w14:textId="334BF4BD" w:rsidR="006942A2" w:rsidRPr="00501753" w:rsidRDefault="00972B8A" w:rsidP="006942A2">
      <w:pPr>
        <w:spacing w:after="0"/>
        <w:rPr>
          <w:rFonts w:cstheme="minorHAnsi"/>
          <w:b/>
          <w:sz w:val="24"/>
          <w:szCs w:val="24"/>
        </w:rPr>
      </w:pPr>
      <w:r w:rsidRPr="00501753">
        <w:rPr>
          <w:rFonts w:cstheme="minorHAnsi"/>
          <w:sz w:val="24"/>
          <w:szCs w:val="24"/>
        </w:rPr>
        <w:t>Teacher</w:t>
      </w:r>
      <w:r w:rsidR="008B1342" w:rsidRPr="00501753">
        <w:rPr>
          <w:rFonts w:cstheme="minorHAnsi"/>
          <w:sz w:val="24"/>
          <w:szCs w:val="24"/>
        </w:rPr>
        <w:t>:</w:t>
      </w:r>
      <w:r w:rsidR="008B1342" w:rsidRPr="00501753">
        <w:rPr>
          <w:rFonts w:cstheme="minorHAnsi"/>
          <w:b/>
          <w:sz w:val="24"/>
          <w:szCs w:val="24"/>
        </w:rPr>
        <w:t xml:space="preserve"> </w:t>
      </w:r>
      <w:r w:rsidR="00501753" w:rsidRPr="00501753">
        <w:rPr>
          <w:rFonts w:cstheme="minorHAnsi"/>
          <w:b/>
          <w:sz w:val="24"/>
          <w:szCs w:val="24"/>
        </w:rPr>
        <w:t>Keneshe Butler</w:t>
      </w:r>
      <w:r w:rsidR="006942A2" w:rsidRPr="00501753">
        <w:rPr>
          <w:rFonts w:cstheme="minorHAnsi"/>
          <w:sz w:val="24"/>
          <w:szCs w:val="24"/>
        </w:rPr>
        <w:t xml:space="preserve">- </w:t>
      </w:r>
      <w:proofErr w:type="gramStart"/>
      <w:r w:rsidR="006942A2" w:rsidRPr="00501753">
        <w:rPr>
          <w:rFonts w:cstheme="minorHAnsi"/>
          <w:sz w:val="24"/>
          <w:szCs w:val="24"/>
        </w:rPr>
        <w:t>ELA</w:t>
      </w:r>
      <w:r w:rsidR="006942A2" w:rsidRPr="00501753">
        <w:rPr>
          <w:rFonts w:cstheme="minorHAnsi"/>
          <w:b/>
          <w:sz w:val="24"/>
          <w:szCs w:val="24"/>
        </w:rPr>
        <w:t xml:space="preserve">  </w:t>
      </w:r>
      <w:r w:rsidRPr="00501753">
        <w:rPr>
          <w:rFonts w:cstheme="minorHAnsi"/>
          <w:b/>
          <w:sz w:val="24"/>
          <w:szCs w:val="24"/>
        </w:rPr>
        <w:t>8</w:t>
      </w:r>
      <w:r w:rsidRPr="00501753">
        <w:rPr>
          <w:rFonts w:cstheme="minorHAnsi"/>
          <w:b/>
          <w:sz w:val="24"/>
          <w:szCs w:val="24"/>
          <w:vertAlign w:val="superscript"/>
        </w:rPr>
        <w:t>th</w:t>
      </w:r>
      <w:proofErr w:type="gramEnd"/>
      <w:r w:rsidRPr="00501753">
        <w:rPr>
          <w:rFonts w:cstheme="minorHAnsi"/>
          <w:b/>
          <w:sz w:val="24"/>
          <w:szCs w:val="24"/>
        </w:rPr>
        <w:t xml:space="preserve"> Grade</w:t>
      </w:r>
      <w:r w:rsidR="006942A2" w:rsidRPr="00501753">
        <w:rPr>
          <w:rFonts w:cstheme="minorHAnsi"/>
          <w:b/>
          <w:sz w:val="24"/>
          <w:szCs w:val="24"/>
        </w:rPr>
        <w:t xml:space="preserve">   </w:t>
      </w:r>
    </w:p>
    <w:p w14:paraId="77745747" w14:textId="4155197D" w:rsidR="006942A2" w:rsidRPr="00501753" w:rsidRDefault="00501753" w:rsidP="006942A2">
      <w:pPr>
        <w:spacing w:after="0"/>
        <w:rPr>
          <w:rFonts w:cstheme="minorHAnsi"/>
          <w:sz w:val="24"/>
          <w:szCs w:val="24"/>
        </w:rPr>
      </w:pPr>
      <w:r w:rsidRPr="00501753">
        <w:rPr>
          <w:rFonts w:cstheme="minorHAnsi"/>
          <w:sz w:val="24"/>
          <w:szCs w:val="24"/>
        </w:rPr>
        <w:t>281-229-7187</w:t>
      </w:r>
    </w:p>
    <w:p w14:paraId="454523B9" w14:textId="14AB0968" w:rsidR="00514A23" w:rsidRPr="00501753" w:rsidRDefault="00F55782" w:rsidP="006942A2">
      <w:pPr>
        <w:spacing w:after="0"/>
        <w:rPr>
          <w:rFonts w:cstheme="minorHAnsi"/>
          <w:b/>
          <w:sz w:val="24"/>
          <w:szCs w:val="24"/>
        </w:rPr>
      </w:pPr>
      <w:r w:rsidRPr="00501753">
        <w:rPr>
          <w:rFonts w:cstheme="minorHAnsi"/>
          <w:sz w:val="24"/>
          <w:szCs w:val="24"/>
        </w:rPr>
        <w:t xml:space="preserve">Room: </w:t>
      </w:r>
      <w:r w:rsidR="00501753" w:rsidRPr="00501753">
        <w:rPr>
          <w:rFonts w:cstheme="minorHAnsi"/>
          <w:sz w:val="24"/>
          <w:szCs w:val="24"/>
        </w:rPr>
        <w:t>C-220</w:t>
      </w:r>
    </w:p>
    <w:p w14:paraId="08783D76" w14:textId="1FE7A277" w:rsidR="006942A2" w:rsidRPr="00501753" w:rsidRDefault="00525C36" w:rsidP="006942A2">
      <w:pPr>
        <w:spacing w:after="0"/>
        <w:rPr>
          <w:rFonts w:cstheme="minorHAnsi"/>
          <w:sz w:val="24"/>
          <w:szCs w:val="24"/>
        </w:rPr>
      </w:pPr>
      <w:hyperlink r:id="rId10" w:history="1">
        <w:r w:rsidR="00501753" w:rsidRPr="00501753">
          <w:rPr>
            <w:rStyle w:val="Hyperlink"/>
            <w:rFonts w:cstheme="minorHAnsi"/>
            <w:sz w:val="24"/>
            <w:szCs w:val="24"/>
          </w:rPr>
          <w:t>kbutler@dickinsonisd.org</w:t>
        </w:r>
      </w:hyperlink>
    </w:p>
    <w:p w14:paraId="077DE725" w14:textId="77777777" w:rsidR="005F485B" w:rsidRDefault="005F485B" w:rsidP="006942A2">
      <w:pPr>
        <w:spacing w:after="0"/>
        <w:rPr>
          <w:rFonts w:ascii="DJB Drives Me Dotty" w:hAnsi="DJB Drives Me Dotty" w:cs="Arial"/>
        </w:rPr>
      </w:pPr>
    </w:p>
    <w:p w14:paraId="77B61B9F" w14:textId="1CA82865" w:rsidR="005F485B" w:rsidRPr="00501753" w:rsidRDefault="00BA27FD" w:rsidP="006942A2">
      <w:pPr>
        <w:spacing w:after="0"/>
        <w:rPr>
          <w:rFonts w:ascii="Bahnschrift" w:hAnsi="Bahnschrift" w:cs="Arial"/>
          <w:sz w:val="26"/>
          <w:szCs w:val="26"/>
        </w:rPr>
      </w:pPr>
      <w:r w:rsidRPr="00501753">
        <w:rPr>
          <w:rFonts w:ascii="Bahnschrift" w:hAnsi="Bahnschrift" w:cs="Arial"/>
          <w:sz w:val="26"/>
          <w:szCs w:val="26"/>
        </w:rPr>
        <w:t xml:space="preserve">Please visit the Dickinson ISD website to link to my website. The website will give you information on assignments, calendars, and other pertinent information. </w:t>
      </w:r>
    </w:p>
    <w:p w14:paraId="7A225A31" w14:textId="77777777" w:rsidR="005F485B" w:rsidRPr="005F485B" w:rsidRDefault="005F485B" w:rsidP="006942A2">
      <w:pPr>
        <w:spacing w:after="0"/>
        <w:rPr>
          <w:rFonts w:ascii="DJB Drives Me Dotty" w:hAnsi="DJB Drives Me Dotty" w:cs="Arial"/>
          <w:sz w:val="28"/>
          <w:szCs w:val="28"/>
        </w:rPr>
      </w:pPr>
    </w:p>
    <w:p w14:paraId="07DA95C3" w14:textId="5F8E055A" w:rsidR="000D1A14" w:rsidRPr="00501753" w:rsidRDefault="00972B8A" w:rsidP="00972B8A">
      <w:pPr>
        <w:rPr>
          <w:rFonts w:cstheme="minorHAnsi"/>
          <w:b/>
          <w:sz w:val="24"/>
          <w:szCs w:val="24"/>
        </w:rPr>
      </w:pPr>
      <w:r w:rsidRPr="00501753">
        <w:rPr>
          <w:rFonts w:cstheme="minorHAnsi"/>
          <w:sz w:val="24"/>
          <w:szCs w:val="24"/>
        </w:rPr>
        <w:t>The vision of McAdams Jr. High is, “We enter to learn…We leave to achieve.”</w:t>
      </w:r>
    </w:p>
    <w:tbl>
      <w:tblPr>
        <w:tblStyle w:val="TableGrid"/>
        <w:tblpPr w:leftFromText="180" w:rightFromText="180" w:vertAnchor="text" w:horzAnchor="page" w:tblpX="3553" w:tblpY="76"/>
        <w:tblW w:w="0" w:type="auto"/>
        <w:tblLook w:val="04A0" w:firstRow="1" w:lastRow="0" w:firstColumn="1" w:lastColumn="0" w:noHBand="0" w:noVBand="1"/>
      </w:tblPr>
      <w:tblGrid>
        <w:gridCol w:w="6768"/>
        <w:gridCol w:w="1147"/>
      </w:tblGrid>
      <w:tr w:rsidR="009B4CC3" w:rsidRPr="00501753" w14:paraId="7E464080" w14:textId="77777777" w:rsidTr="00501753">
        <w:trPr>
          <w:trHeight w:val="171"/>
        </w:trPr>
        <w:tc>
          <w:tcPr>
            <w:tcW w:w="6768" w:type="dxa"/>
          </w:tcPr>
          <w:p w14:paraId="67B00EAA" w14:textId="77777777" w:rsidR="009B4CC3" w:rsidRPr="00501753" w:rsidRDefault="009B4CC3" w:rsidP="009B4CC3">
            <w:pPr>
              <w:rPr>
                <w:rFonts w:cstheme="minorHAnsi"/>
                <w:sz w:val="24"/>
                <w:szCs w:val="24"/>
              </w:rPr>
            </w:pPr>
            <w:r w:rsidRPr="00501753">
              <w:rPr>
                <w:rFonts w:cstheme="minorHAnsi"/>
                <w:sz w:val="24"/>
                <w:szCs w:val="24"/>
              </w:rPr>
              <w:t>Summative Assessments</w:t>
            </w:r>
            <w:r w:rsidR="00DE4A8E" w:rsidRPr="00501753">
              <w:rPr>
                <w:rFonts w:cstheme="minorHAnsi"/>
                <w:sz w:val="24"/>
                <w:szCs w:val="24"/>
              </w:rPr>
              <w:t xml:space="preserve"> (CBAs, Tests, Projects, Other Major Assignments)</w:t>
            </w:r>
          </w:p>
        </w:tc>
        <w:tc>
          <w:tcPr>
            <w:tcW w:w="1147" w:type="dxa"/>
          </w:tcPr>
          <w:p w14:paraId="682F6BC5" w14:textId="77777777" w:rsidR="009B4CC3" w:rsidRPr="00501753" w:rsidRDefault="009B4CC3" w:rsidP="009B4CC3">
            <w:pPr>
              <w:rPr>
                <w:rFonts w:cstheme="minorHAnsi"/>
                <w:sz w:val="24"/>
                <w:szCs w:val="24"/>
              </w:rPr>
            </w:pPr>
            <w:r w:rsidRPr="00501753">
              <w:rPr>
                <w:rFonts w:cstheme="minorHAnsi"/>
                <w:sz w:val="24"/>
                <w:szCs w:val="24"/>
              </w:rPr>
              <w:t>45%</w:t>
            </w:r>
          </w:p>
        </w:tc>
      </w:tr>
      <w:tr w:rsidR="009B4CC3" w:rsidRPr="00501753" w14:paraId="5A64390D" w14:textId="77777777" w:rsidTr="00501753">
        <w:trPr>
          <w:trHeight w:val="171"/>
        </w:trPr>
        <w:tc>
          <w:tcPr>
            <w:tcW w:w="6768" w:type="dxa"/>
          </w:tcPr>
          <w:p w14:paraId="682569D4" w14:textId="77777777" w:rsidR="009B4CC3" w:rsidRPr="00501753" w:rsidRDefault="009B4CC3" w:rsidP="009B4CC3">
            <w:pPr>
              <w:rPr>
                <w:rFonts w:cstheme="minorHAnsi"/>
                <w:sz w:val="24"/>
                <w:szCs w:val="24"/>
              </w:rPr>
            </w:pPr>
            <w:r w:rsidRPr="00501753">
              <w:rPr>
                <w:rFonts w:cstheme="minorHAnsi"/>
                <w:sz w:val="24"/>
                <w:szCs w:val="24"/>
              </w:rPr>
              <w:t>Formative Assessments</w:t>
            </w:r>
            <w:r w:rsidR="00DE4A8E" w:rsidRPr="00501753">
              <w:rPr>
                <w:rFonts w:cstheme="minorHAnsi"/>
                <w:sz w:val="24"/>
                <w:szCs w:val="24"/>
              </w:rPr>
              <w:t xml:space="preserve"> (Daily Work, Classwork, checkpoints, homework, notebooks, labs, journals)</w:t>
            </w:r>
          </w:p>
        </w:tc>
        <w:tc>
          <w:tcPr>
            <w:tcW w:w="1147" w:type="dxa"/>
          </w:tcPr>
          <w:p w14:paraId="7E59E99D" w14:textId="77777777" w:rsidR="009B4CC3" w:rsidRPr="00501753" w:rsidRDefault="009B4CC3" w:rsidP="009B4CC3">
            <w:pPr>
              <w:rPr>
                <w:rFonts w:cstheme="minorHAnsi"/>
                <w:sz w:val="24"/>
                <w:szCs w:val="24"/>
              </w:rPr>
            </w:pPr>
            <w:r w:rsidRPr="00501753">
              <w:rPr>
                <w:rFonts w:cstheme="minorHAnsi"/>
                <w:sz w:val="24"/>
                <w:szCs w:val="24"/>
              </w:rPr>
              <w:t>55%</w:t>
            </w:r>
          </w:p>
        </w:tc>
      </w:tr>
    </w:tbl>
    <w:p w14:paraId="51ED7BDE" w14:textId="77777777" w:rsidR="00AA1EA8" w:rsidRPr="00501753" w:rsidRDefault="009B4CC3" w:rsidP="00DE4A8E">
      <w:pPr>
        <w:spacing w:after="0"/>
        <w:rPr>
          <w:rFonts w:cstheme="minorHAnsi"/>
          <w:b/>
          <w:sz w:val="24"/>
          <w:szCs w:val="24"/>
        </w:rPr>
      </w:pPr>
      <w:r w:rsidRPr="00501753">
        <w:rPr>
          <w:rFonts w:cstheme="minorHAnsi"/>
          <w:b/>
          <w:sz w:val="24"/>
          <w:szCs w:val="24"/>
        </w:rPr>
        <w:t>Academic grading</w:t>
      </w:r>
      <w:r w:rsidR="000D1A14" w:rsidRPr="00501753">
        <w:rPr>
          <w:rFonts w:cstheme="minorHAnsi"/>
          <w:b/>
          <w:sz w:val="24"/>
          <w:szCs w:val="24"/>
        </w:rPr>
        <w:t>:</w:t>
      </w:r>
    </w:p>
    <w:p w14:paraId="1EB5CCD1" w14:textId="77777777" w:rsidR="00DE4A8E" w:rsidRPr="00501753" w:rsidRDefault="00DE4A8E" w:rsidP="00DE4A8E">
      <w:pPr>
        <w:spacing w:after="0"/>
        <w:rPr>
          <w:rFonts w:cstheme="minorHAnsi"/>
          <w:sz w:val="24"/>
          <w:szCs w:val="24"/>
        </w:rPr>
      </w:pPr>
    </w:p>
    <w:p w14:paraId="3F7F273F" w14:textId="77777777" w:rsidR="00DE4A8E" w:rsidRPr="00501753" w:rsidRDefault="00DE4A8E" w:rsidP="00DE4A8E">
      <w:pPr>
        <w:spacing w:after="0"/>
        <w:rPr>
          <w:rFonts w:cstheme="minorHAnsi"/>
          <w:sz w:val="24"/>
          <w:szCs w:val="24"/>
        </w:rPr>
      </w:pPr>
    </w:p>
    <w:p w14:paraId="7F9631C3" w14:textId="77777777" w:rsidR="00697DB4" w:rsidRPr="00501753" w:rsidRDefault="00697DB4" w:rsidP="0005206D">
      <w:pPr>
        <w:rPr>
          <w:rFonts w:cstheme="minorHAnsi"/>
          <w:sz w:val="24"/>
          <w:szCs w:val="24"/>
        </w:rPr>
      </w:pPr>
    </w:p>
    <w:p w14:paraId="3FFFFA5B" w14:textId="77777777" w:rsidR="00523460" w:rsidRPr="00501753" w:rsidRDefault="00523460" w:rsidP="0005206D">
      <w:pPr>
        <w:rPr>
          <w:rFonts w:cstheme="minorHAnsi"/>
          <w:sz w:val="24"/>
          <w:szCs w:val="24"/>
        </w:rPr>
      </w:pPr>
      <w:r w:rsidRPr="00501753">
        <w:rPr>
          <w:rFonts w:cstheme="minorHAnsi"/>
          <w:b/>
          <w:sz w:val="24"/>
          <w:szCs w:val="24"/>
        </w:rPr>
        <w:t>Late/</w:t>
      </w:r>
      <w:r w:rsidR="000D1A14" w:rsidRPr="00501753">
        <w:rPr>
          <w:rFonts w:cstheme="minorHAnsi"/>
          <w:b/>
          <w:sz w:val="24"/>
          <w:szCs w:val="24"/>
        </w:rPr>
        <w:t>Make-up Work Policy:</w:t>
      </w:r>
      <w:r w:rsidR="00AA1EA8" w:rsidRPr="00501753">
        <w:rPr>
          <w:rFonts w:cstheme="minorHAnsi"/>
          <w:b/>
          <w:sz w:val="24"/>
          <w:szCs w:val="24"/>
        </w:rPr>
        <w:t xml:space="preserve"> </w:t>
      </w:r>
      <w:r w:rsidR="00AA1EA8" w:rsidRPr="00501753">
        <w:rPr>
          <w:rFonts w:cstheme="minorHAnsi"/>
          <w:sz w:val="24"/>
          <w:szCs w:val="24"/>
        </w:rPr>
        <w:t>Students are expected to make up missed assignments and/or tests</w:t>
      </w:r>
      <w:r w:rsidR="000B6FA6" w:rsidRPr="00501753">
        <w:rPr>
          <w:rFonts w:cstheme="minorHAnsi"/>
          <w:sz w:val="24"/>
          <w:szCs w:val="24"/>
        </w:rPr>
        <w:t xml:space="preserve"> after absences.  Each student should have all make-</w:t>
      </w:r>
      <w:r w:rsidR="00B97F91" w:rsidRPr="00501753">
        <w:rPr>
          <w:rFonts w:cstheme="minorHAnsi"/>
          <w:sz w:val="24"/>
          <w:szCs w:val="24"/>
        </w:rPr>
        <w:t xml:space="preserve">up work/tests completed within </w:t>
      </w:r>
      <w:r w:rsidR="006942A2" w:rsidRPr="00501753">
        <w:rPr>
          <w:rFonts w:cstheme="minorHAnsi"/>
          <w:sz w:val="24"/>
          <w:szCs w:val="24"/>
        </w:rPr>
        <w:t>3 days</w:t>
      </w:r>
      <w:r w:rsidR="00514A23" w:rsidRPr="00501753">
        <w:rPr>
          <w:rFonts w:cstheme="minorHAnsi"/>
          <w:sz w:val="24"/>
          <w:szCs w:val="24"/>
        </w:rPr>
        <w:t xml:space="preserve"> </w:t>
      </w:r>
      <w:r w:rsidR="000B6FA6" w:rsidRPr="00501753">
        <w:rPr>
          <w:rFonts w:cstheme="minorHAnsi"/>
          <w:sz w:val="24"/>
          <w:szCs w:val="24"/>
        </w:rPr>
        <w:t>of returning to school.  The student sho</w:t>
      </w:r>
      <w:r w:rsidR="00B721AD" w:rsidRPr="00501753">
        <w:rPr>
          <w:rFonts w:cstheme="minorHAnsi"/>
          <w:sz w:val="24"/>
          <w:szCs w:val="24"/>
        </w:rPr>
        <w:t xml:space="preserve">uld plan to attend tutorials </w:t>
      </w:r>
      <w:r w:rsidR="000B6FA6" w:rsidRPr="00501753">
        <w:rPr>
          <w:rFonts w:cstheme="minorHAnsi"/>
          <w:sz w:val="24"/>
          <w:szCs w:val="24"/>
        </w:rPr>
        <w:t xml:space="preserve">to ensure that they master the skills covered during their absence.  The </w:t>
      </w:r>
      <w:r w:rsidR="000B6FA6" w:rsidRPr="00501753">
        <w:rPr>
          <w:rFonts w:cstheme="minorHAnsi"/>
          <w:i/>
          <w:sz w:val="24"/>
          <w:szCs w:val="24"/>
        </w:rPr>
        <w:t>student</w:t>
      </w:r>
      <w:r w:rsidR="000B6FA6" w:rsidRPr="00501753">
        <w:rPr>
          <w:rFonts w:cstheme="minorHAnsi"/>
          <w:sz w:val="24"/>
          <w:szCs w:val="24"/>
        </w:rPr>
        <w:t xml:space="preserve"> is responsible for obtaining any and all missed assignments from me and to check with fellow classmates for notes taken during the absence.</w:t>
      </w:r>
      <w:r w:rsidRPr="00501753">
        <w:rPr>
          <w:rFonts w:cstheme="minorHAnsi"/>
          <w:sz w:val="24"/>
          <w:szCs w:val="24"/>
        </w:rPr>
        <w:t xml:space="preserve"> </w:t>
      </w:r>
    </w:p>
    <w:p w14:paraId="5A3439EB" w14:textId="3E6525B3" w:rsidR="00DE4A8E" w:rsidRPr="00501753" w:rsidRDefault="000D1A14" w:rsidP="00DE4A8E">
      <w:pPr>
        <w:rPr>
          <w:rFonts w:eastAsia="Times New Roman" w:cstheme="minorHAnsi"/>
          <w:color w:val="333333"/>
          <w:sz w:val="24"/>
          <w:szCs w:val="24"/>
        </w:rPr>
      </w:pPr>
      <w:r w:rsidRPr="00501753">
        <w:rPr>
          <w:rFonts w:cstheme="minorHAnsi"/>
          <w:b/>
          <w:sz w:val="24"/>
          <w:szCs w:val="24"/>
        </w:rPr>
        <w:t>Academic Dishonesty Policy:</w:t>
      </w:r>
      <w:r w:rsidR="00ED70A4" w:rsidRPr="00501753">
        <w:rPr>
          <w:rFonts w:cstheme="minorHAnsi"/>
          <w:b/>
          <w:sz w:val="24"/>
          <w:szCs w:val="24"/>
        </w:rPr>
        <w:t xml:space="preserve"> </w:t>
      </w:r>
      <w:r w:rsidR="00466F9D">
        <w:rPr>
          <w:rFonts w:cstheme="minorHAnsi"/>
          <w:b/>
          <w:sz w:val="24"/>
          <w:szCs w:val="24"/>
        </w:rPr>
        <w:t xml:space="preserve"> </w:t>
      </w:r>
      <w:r w:rsidR="00FC57D8" w:rsidRPr="00501753">
        <w:rPr>
          <w:rFonts w:cstheme="minorHAnsi"/>
          <w:color w:val="333333"/>
          <w:sz w:val="24"/>
          <w:szCs w:val="24"/>
        </w:rPr>
        <w:t>Academic misconduct of any kind is unacceptable and will result in disciplinary consequences. The student’s parent will be notified, and the student will be given an alternate assignment. The maximum grade a student can earn on the alternate assignment is a 70%. Repeated offenses may jeopardize the student’s ability to successfully complete the course.</w:t>
      </w:r>
    </w:p>
    <w:p w14:paraId="209EC371" w14:textId="379422BC" w:rsidR="000D1A14" w:rsidRPr="00501753" w:rsidRDefault="000D1A14" w:rsidP="00DE4A8E">
      <w:pPr>
        <w:rPr>
          <w:rFonts w:cstheme="minorHAnsi"/>
          <w:sz w:val="24"/>
          <w:szCs w:val="24"/>
        </w:rPr>
      </w:pPr>
      <w:r w:rsidRPr="00501753">
        <w:rPr>
          <w:rFonts w:cstheme="minorHAnsi"/>
          <w:b/>
          <w:sz w:val="24"/>
          <w:szCs w:val="24"/>
        </w:rPr>
        <w:t>Instructional Goals:</w:t>
      </w:r>
      <w:r w:rsidR="000D211D" w:rsidRPr="00501753">
        <w:rPr>
          <w:rFonts w:cstheme="minorHAnsi"/>
          <w:b/>
          <w:sz w:val="24"/>
          <w:szCs w:val="24"/>
        </w:rPr>
        <w:t xml:space="preserve"> </w:t>
      </w:r>
      <w:r w:rsidR="000D211D" w:rsidRPr="00501753">
        <w:rPr>
          <w:rFonts w:cstheme="minorHAnsi"/>
          <w:sz w:val="24"/>
          <w:szCs w:val="24"/>
        </w:rPr>
        <w:t>Students are expected to improve over the year based on various forms of assessments. Parents will receive notification via phone, email, Skyward, progress reports, etc. of h</w:t>
      </w:r>
      <w:r w:rsidR="00B721AD" w:rsidRPr="00501753">
        <w:rPr>
          <w:rFonts w:cstheme="minorHAnsi"/>
          <w:sz w:val="24"/>
          <w:szCs w:val="24"/>
        </w:rPr>
        <w:t>ow their child is performing.</w:t>
      </w:r>
    </w:p>
    <w:p w14:paraId="61A64B23" w14:textId="4E9599C4" w:rsidR="00BA27FD" w:rsidRPr="00501753" w:rsidRDefault="00BA27FD" w:rsidP="00DE4A8E">
      <w:pPr>
        <w:rPr>
          <w:rFonts w:eastAsia="Times New Roman" w:cstheme="minorHAnsi"/>
          <w:color w:val="333333"/>
          <w:sz w:val="24"/>
          <w:szCs w:val="24"/>
        </w:rPr>
      </w:pPr>
      <w:r w:rsidRPr="00501753">
        <w:rPr>
          <w:rFonts w:cstheme="minorHAnsi"/>
          <w:b/>
          <w:sz w:val="24"/>
          <w:szCs w:val="24"/>
        </w:rPr>
        <w:t>Student Expectations:</w:t>
      </w:r>
      <w:r w:rsidRPr="00501753">
        <w:rPr>
          <w:rFonts w:cstheme="minorHAnsi"/>
          <w:sz w:val="24"/>
          <w:szCs w:val="24"/>
        </w:rPr>
        <w:t xml:space="preserve"> Students are expected to follow and be part of the social contract developed by their class. </w:t>
      </w:r>
    </w:p>
    <w:p w14:paraId="05BC7C14" w14:textId="234037EF" w:rsidR="000D1A14" w:rsidRPr="00501753" w:rsidRDefault="000D1A14" w:rsidP="00DE4A8E">
      <w:pPr>
        <w:spacing w:after="0"/>
        <w:rPr>
          <w:rFonts w:cstheme="minorHAnsi"/>
          <w:b/>
          <w:sz w:val="24"/>
          <w:szCs w:val="24"/>
        </w:rPr>
      </w:pPr>
      <w:r w:rsidRPr="00501753">
        <w:rPr>
          <w:rFonts w:cstheme="minorHAnsi"/>
          <w:b/>
          <w:sz w:val="24"/>
          <w:szCs w:val="24"/>
        </w:rPr>
        <w:t>Consequences:</w:t>
      </w:r>
      <w:r w:rsidR="00D94CE6" w:rsidRPr="00501753">
        <w:rPr>
          <w:rFonts w:cstheme="minorHAnsi"/>
          <w:b/>
          <w:sz w:val="24"/>
          <w:szCs w:val="24"/>
        </w:rPr>
        <w:t xml:space="preserve"> </w:t>
      </w:r>
      <w:r w:rsidR="001E05AD" w:rsidRPr="00501753">
        <w:rPr>
          <w:rFonts w:cstheme="minorHAnsi"/>
          <w:sz w:val="24"/>
          <w:szCs w:val="24"/>
        </w:rPr>
        <w:t>Consequences include but are not limited to</w:t>
      </w:r>
      <w:r w:rsidR="00514A23" w:rsidRPr="00501753">
        <w:rPr>
          <w:rFonts w:cstheme="minorHAnsi"/>
          <w:sz w:val="24"/>
          <w:szCs w:val="24"/>
        </w:rPr>
        <w:t xml:space="preserve">: </w:t>
      </w:r>
      <w:r w:rsidR="007E10E2" w:rsidRPr="00501753">
        <w:rPr>
          <w:rFonts w:cstheme="minorHAnsi"/>
          <w:sz w:val="24"/>
          <w:szCs w:val="24"/>
        </w:rPr>
        <w:t xml:space="preserve">student/teacher conference, </w:t>
      </w:r>
      <w:r w:rsidR="00B32E08" w:rsidRPr="00501753">
        <w:rPr>
          <w:rFonts w:cstheme="minorHAnsi"/>
          <w:sz w:val="24"/>
          <w:szCs w:val="24"/>
        </w:rPr>
        <w:t>l</w:t>
      </w:r>
      <w:r w:rsidR="001E05AD" w:rsidRPr="00501753">
        <w:rPr>
          <w:rFonts w:cstheme="minorHAnsi"/>
          <w:sz w:val="24"/>
          <w:szCs w:val="24"/>
        </w:rPr>
        <w:t>unch de</w:t>
      </w:r>
      <w:r w:rsidR="00B97F91" w:rsidRPr="00501753">
        <w:rPr>
          <w:rFonts w:cstheme="minorHAnsi"/>
          <w:sz w:val="24"/>
          <w:szCs w:val="24"/>
        </w:rPr>
        <w:t>tention, after school detention</w:t>
      </w:r>
      <w:r w:rsidR="001C30DB" w:rsidRPr="00501753">
        <w:rPr>
          <w:rFonts w:cstheme="minorHAnsi"/>
          <w:sz w:val="24"/>
          <w:szCs w:val="24"/>
        </w:rPr>
        <w:t xml:space="preserve">, </w:t>
      </w:r>
      <w:r w:rsidR="00514A23" w:rsidRPr="00501753">
        <w:rPr>
          <w:rFonts w:cstheme="minorHAnsi"/>
          <w:sz w:val="24"/>
          <w:szCs w:val="24"/>
        </w:rPr>
        <w:t xml:space="preserve">parent contact, </w:t>
      </w:r>
      <w:r w:rsidR="00BA27FD" w:rsidRPr="00501753">
        <w:rPr>
          <w:rFonts w:cstheme="minorHAnsi"/>
          <w:sz w:val="24"/>
          <w:szCs w:val="24"/>
        </w:rPr>
        <w:t xml:space="preserve">and </w:t>
      </w:r>
      <w:r w:rsidR="00BA2044" w:rsidRPr="00501753">
        <w:rPr>
          <w:rFonts w:cstheme="minorHAnsi"/>
          <w:sz w:val="24"/>
          <w:szCs w:val="24"/>
        </w:rPr>
        <w:t>written</w:t>
      </w:r>
      <w:r w:rsidR="00514A23" w:rsidRPr="00501753">
        <w:rPr>
          <w:rFonts w:cstheme="minorHAnsi"/>
          <w:sz w:val="24"/>
          <w:szCs w:val="24"/>
        </w:rPr>
        <w:t xml:space="preserve"> violation</w:t>
      </w:r>
      <w:r w:rsidR="00BA27FD" w:rsidRPr="00501753">
        <w:rPr>
          <w:rFonts w:cstheme="minorHAnsi"/>
          <w:sz w:val="24"/>
          <w:szCs w:val="24"/>
        </w:rPr>
        <w:t>s</w:t>
      </w:r>
      <w:r w:rsidR="00514A23" w:rsidRPr="00501753">
        <w:rPr>
          <w:rFonts w:cstheme="minorHAnsi"/>
          <w:sz w:val="24"/>
          <w:szCs w:val="24"/>
        </w:rPr>
        <w:t xml:space="preserve">. </w:t>
      </w:r>
      <w:r w:rsidR="001E05AD" w:rsidRPr="00501753">
        <w:rPr>
          <w:rFonts w:cstheme="minorHAnsi"/>
          <w:sz w:val="24"/>
          <w:szCs w:val="24"/>
        </w:rPr>
        <w:t xml:space="preserve"> The consequence will depend on the offense.</w:t>
      </w:r>
      <w:r w:rsidR="007E10E2" w:rsidRPr="00501753">
        <w:rPr>
          <w:rFonts w:cstheme="minorHAnsi"/>
          <w:sz w:val="24"/>
          <w:szCs w:val="24"/>
        </w:rPr>
        <w:t xml:space="preserve"> Disrespect will not be tolerated. </w:t>
      </w:r>
    </w:p>
    <w:p w14:paraId="068F041E" w14:textId="77777777" w:rsidR="00501753" w:rsidRDefault="00501753" w:rsidP="00514A23">
      <w:pPr>
        <w:pStyle w:val="NormalWeb"/>
        <w:rPr>
          <w:rFonts w:asciiTheme="minorHAnsi" w:hAnsiTheme="minorHAnsi" w:cstheme="minorHAnsi"/>
          <w:b/>
        </w:rPr>
      </w:pPr>
    </w:p>
    <w:p w14:paraId="5B98E891" w14:textId="77777777" w:rsidR="00501753" w:rsidRDefault="00501753" w:rsidP="00514A23">
      <w:pPr>
        <w:pStyle w:val="NormalWeb"/>
        <w:rPr>
          <w:rFonts w:asciiTheme="minorHAnsi" w:hAnsiTheme="minorHAnsi" w:cstheme="minorHAnsi"/>
          <w:b/>
        </w:rPr>
      </w:pPr>
    </w:p>
    <w:p w14:paraId="56B61786" w14:textId="00371122" w:rsidR="00C01366" w:rsidRPr="00501753" w:rsidRDefault="000D1A14" w:rsidP="00514A23">
      <w:pPr>
        <w:pStyle w:val="NormalWeb"/>
        <w:rPr>
          <w:rFonts w:asciiTheme="minorHAnsi" w:hAnsiTheme="minorHAnsi" w:cstheme="minorHAnsi"/>
        </w:rPr>
      </w:pPr>
      <w:r w:rsidRPr="00501753">
        <w:rPr>
          <w:rFonts w:asciiTheme="minorHAnsi" w:hAnsiTheme="minorHAnsi" w:cstheme="minorHAnsi"/>
          <w:b/>
        </w:rPr>
        <w:lastRenderedPageBreak/>
        <w:t>Conferences and Grade notification:</w:t>
      </w:r>
      <w:r w:rsidR="00DE4A8E" w:rsidRPr="00501753">
        <w:rPr>
          <w:rFonts w:asciiTheme="minorHAnsi" w:hAnsiTheme="minorHAnsi" w:cstheme="minorHAnsi"/>
        </w:rPr>
        <w:t xml:space="preserve">  </w:t>
      </w:r>
      <w:r w:rsidRPr="00501753">
        <w:rPr>
          <w:rFonts w:asciiTheme="minorHAnsi" w:hAnsiTheme="minorHAnsi" w:cstheme="minorHAnsi"/>
        </w:rPr>
        <w:t>You may contact me anytime by phone or email.  I will get back to you within 24 hours.  During instruction</w:t>
      </w:r>
      <w:r w:rsidR="00514A23" w:rsidRPr="00501753">
        <w:rPr>
          <w:rFonts w:asciiTheme="minorHAnsi" w:hAnsiTheme="minorHAnsi" w:cstheme="minorHAnsi"/>
        </w:rPr>
        <w:t>,</w:t>
      </w:r>
      <w:r w:rsidRPr="00501753">
        <w:rPr>
          <w:rFonts w:asciiTheme="minorHAnsi" w:hAnsiTheme="minorHAnsi" w:cstheme="minorHAnsi"/>
        </w:rPr>
        <w:t xml:space="preserve"> a phone call may go directly to voice mail.  I will be happy to meet with you regarding your child and his/her progress.  Your child will bring home progress reports at 3 weeks, 6 weeks</w:t>
      </w:r>
      <w:r w:rsidR="0044744A" w:rsidRPr="00501753">
        <w:rPr>
          <w:rFonts w:asciiTheme="minorHAnsi" w:hAnsiTheme="minorHAnsi" w:cstheme="minorHAnsi"/>
        </w:rPr>
        <w:t>,</w:t>
      </w:r>
      <w:r w:rsidRPr="00501753">
        <w:rPr>
          <w:rFonts w:asciiTheme="minorHAnsi" w:hAnsiTheme="minorHAnsi" w:cstheme="minorHAnsi"/>
        </w:rPr>
        <w:t xml:space="preserve"> and a</w:t>
      </w:r>
      <w:r w:rsidR="008B1342" w:rsidRPr="00501753">
        <w:rPr>
          <w:rFonts w:asciiTheme="minorHAnsi" w:hAnsiTheme="minorHAnsi" w:cstheme="minorHAnsi"/>
        </w:rPr>
        <w:t xml:space="preserve"> final report card at each 9 week period.  </w:t>
      </w:r>
    </w:p>
    <w:p w14:paraId="709BB326" w14:textId="6B99B0E6" w:rsidR="006942A2" w:rsidRPr="00501753" w:rsidRDefault="006942A2" w:rsidP="00514A23">
      <w:pPr>
        <w:pStyle w:val="NormalWeb"/>
        <w:rPr>
          <w:rFonts w:asciiTheme="minorHAnsi" w:hAnsiTheme="minorHAnsi" w:cstheme="minorHAnsi"/>
        </w:rPr>
      </w:pPr>
      <w:r w:rsidRPr="00501753">
        <w:rPr>
          <w:rFonts w:asciiTheme="minorHAnsi" w:hAnsiTheme="minorHAnsi" w:cstheme="minorHAnsi"/>
          <w:b/>
        </w:rPr>
        <w:t>ELA Conference Time</w:t>
      </w:r>
      <w:r w:rsidRPr="00501753">
        <w:rPr>
          <w:rFonts w:asciiTheme="minorHAnsi" w:hAnsiTheme="minorHAnsi" w:cstheme="minorHAnsi"/>
        </w:rPr>
        <w:t xml:space="preserve">: </w:t>
      </w:r>
      <w:r w:rsidR="00AA5163">
        <w:rPr>
          <w:rFonts w:asciiTheme="minorHAnsi" w:hAnsiTheme="minorHAnsi" w:cstheme="minorHAnsi"/>
        </w:rPr>
        <w:t>2:20-3:1</w:t>
      </w:r>
      <w:r w:rsidR="00B20A7B">
        <w:rPr>
          <w:rFonts w:asciiTheme="minorHAnsi" w:hAnsiTheme="minorHAnsi" w:cstheme="minorHAnsi"/>
        </w:rPr>
        <w:t>5</w:t>
      </w:r>
      <w:r w:rsidR="00BA2044" w:rsidRPr="00501753">
        <w:rPr>
          <w:rFonts w:asciiTheme="minorHAnsi" w:hAnsiTheme="minorHAnsi" w:cstheme="minorHAnsi"/>
        </w:rPr>
        <w:t>p.m.</w:t>
      </w:r>
    </w:p>
    <w:p w14:paraId="4FF3967A" w14:textId="77260089" w:rsidR="00B20A7B" w:rsidRDefault="0049227E" w:rsidP="00B20A7B">
      <w:pPr>
        <w:pStyle w:val="NormalWeb"/>
        <w:spacing w:before="0" w:beforeAutospacing="0" w:after="0" w:afterAutospacing="0"/>
        <w:rPr>
          <w:rFonts w:asciiTheme="minorHAnsi" w:hAnsiTheme="minorHAnsi" w:cstheme="minorHAnsi"/>
        </w:rPr>
      </w:pPr>
      <w:r w:rsidRPr="00501753">
        <w:rPr>
          <w:rFonts w:asciiTheme="minorHAnsi" w:hAnsiTheme="minorHAnsi" w:cstheme="minorHAnsi"/>
          <w:b/>
        </w:rPr>
        <w:t>Tutorials</w:t>
      </w:r>
      <w:r w:rsidR="00B20A7B">
        <w:rPr>
          <w:rFonts w:asciiTheme="minorHAnsi" w:hAnsiTheme="minorHAnsi" w:cstheme="minorHAnsi"/>
          <w:b/>
        </w:rPr>
        <w:t xml:space="preserve">: </w:t>
      </w:r>
      <w:r w:rsidR="00B20A7B">
        <w:rPr>
          <w:rFonts w:asciiTheme="minorHAnsi" w:hAnsiTheme="minorHAnsi" w:cstheme="minorHAnsi"/>
        </w:rPr>
        <w:t>Every m</w:t>
      </w:r>
      <w:r w:rsidR="005F485B" w:rsidRPr="00B20A7B">
        <w:rPr>
          <w:rFonts w:asciiTheme="minorHAnsi" w:hAnsiTheme="minorHAnsi" w:cstheme="minorHAnsi"/>
        </w:rPr>
        <w:t>orning 7:30-7:55</w:t>
      </w:r>
      <w:r w:rsidR="00B20A7B">
        <w:rPr>
          <w:rFonts w:asciiTheme="minorHAnsi" w:hAnsiTheme="minorHAnsi" w:cstheme="minorHAnsi"/>
        </w:rPr>
        <w:t>a.m.</w:t>
      </w:r>
      <w:r w:rsidRPr="00501753">
        <w:rPr>
          <w:rFonts w:asciiTheme="minorHAnsi" w:hAnsiTheme="minorHAnsi" w:cstheme="minorHAnsi"/>
          <w:b/>
        </w:rPr>
        <w:t xml:space="preserve"> </w:t>
      </w:r>
      <w:r w:rsidRPr="00501753">
        <w:rPr>
          <w:rFonts w:asciiTheme="minorHAnsi" w:hAnsiTheme="minorHAnsi" w:cstheme="minorHAnsi"/>
        </w:rPr>
        <w:t>(student will need pass)</w:t>
      </w:r>
    </w:p>
    <w:p w14:paraId="1B6AD866" w14:textId="6F15679F" w:rsidR="00B20A7B" w:rsidRPr="00501753" w:rsidRDefault="00B20A7B" w:rsidP="00B20A7B">
      <w:pPr>
        <w:pStyle w:val="NormalWeb"/>
        <w:spacing w:before="0" w:beforeAutospacing="0" w:after="0" w:afterAutospacing="0"/>
        <w:rPr>
          <w:rFonts w:asciiTheme="minorHAnsi" w:hAnsiTheme="minorHAnsi" w:cstheme="minorHAnsi"/>
        </w:rPr>
      </w:pPr>
      <w:r>
        <w:rPr>
          <w:rFonts w:asciiTheme="minorHAnsi" w:hAnsiTheme="minorHAnsi" w:cstheme="minorHAnsi"/>
        </w:rPr>
        <w:t>Afterschool-Wednesdays 3:15-3:45p.m.</w:t>
      </w:r>
    </w:p>
    <w:p w14:paraId="2034BA22" w14:textId="39C4A92E" w:rsidR="00523460" w:rsidRPr="00501753" w:rsidRDefault="00523460" w:rsidP="003979E9">
      <w:pPr>
        <w:pStyle w:val="NormalWeb"/>
        <w:rPr>
          <w:rFonts w:asciiTheme="minorHAnsi" w:hAnsiTheme="minorHAnsi" w:cstheme="minorHAnsi"/>
          <w:b/>
        </w:rPr>
      </w:pPr>
      <w:r w:rsidRPr="00501753">
        <w:rPr>
          <w:rFonts w:asciiTheme="minorHAnsi" w:hAnsiTheme="minorHAnsi" w:cstheme="minorHAnsi"/>
          <w:b/>
        </w:rPr>
        <w:t xml:space="preserve">Classroom expectations:  </w:t>
      </w:r>
    </w:p>
    <w:p w14:paraId="21D5719C" w14:textId="77777777" w:rsidR="00523460" w:rsidRPr="00501753" w:rsidRDefault="006942A2" w:rsidP="00523460">
      <w:pPr>
        <w:pStyle w:val="NormalWeb"/>
        <w:numPr>
          <w:ilvl w:val="0"/>
          <w:numId w:val="4"/>
        </w:numPr>
        <w:rPr>
          <w:rFonts w:asciiTheme="minorHAnsi" w:hAnsiTheme="minorHAnsi" w:cstheme="minorHAnsi"/>
        </w:rPr>
      </w:pPr>
      <w:r w:rsidRPr="00501753">
        <w:rPr>
          <w:rFonts w:asciiTheme="minorHAnsi" w:hAnsiTheme="minorHAnsi" w:cstheme="minorHAnsi"/>
        </w:rPr>
        <w:t xml:space="preserve">Be prepared. </w:t>
      </w:r>
    </w:p>
    <w:p w14:paraId="14743D8C" w14:textId="77777777" w:rsidR="00523460" w:rsidRPr="00501753" w:rsidRDefault="00523460" w:rsidP="00523460">
      <w:pPr>
        <w:pStyle w:val="NormalWeb"/>
        <w:numPr>
          <w:ilvl w:val="0"/>
          <w:numId w:val="4"/>
        </w:numPr>
        <w:rPr>
          <w:rFonts w:asciiTheme="minorHAnsi" w:hAnsiTheme="minorHAnsi" w:cstheme="minorHAnsi"/>
        </w:rPr>
      </w:pPr>
      <w:r w:rsidRPr="00501753">
        <w:rPr>
          <w:rFonts w:asciiTheme="minorHAnsi" w:hAnsiTheme="minorHAnsi" w:cstheme="minorHAnsi"/>
        </w:rPr>
        <w:t>Be on time and ready to begin when the bell rings.</w:t>
      </w:r>
    </w:p>
    <w:p w14:paraId="4A69EF76" w14:textId="77777777" w:rsidR="00523460" w:rsidRPr="00501753" w:rsidRDefault="00514A23" w:rsidP="00514A23">
      <w:pPr>
        <w:pStyle w:val="ListParagraph"/>
        <w:numPr>
          <w:ilvl w:val="0"/>
          <w:numId w:val="4"/>
        </w:numPr>
        <w:rPr>
          <w:rFonts w:cstheme="minorHAnsi"/>
          <w:sz w:val="24"/>
          <w:szCs w:val="24"/>
        </w:rPr>
      </w:pPr>
      <w:r w:rsidRPr="00501753">
        <w:rPr>
          <w:rFonts w:cstheme="minorHAnsi"/>
          <w:sz w:val="24"/>
          <w:szCs w:val="24"/>
        </w:rPr>
        <w:t xml:space="preserve">Be </w:t>
      </w:r>
      <w:r w:rsidR="00523460" w:rsidRPr="00501753">
        <w:rPr>
          <w:rFonts w:cstheme="minorHAnsi"/>
          <w:sz w:val="24"/>
          <w:szCs w:val="24"/>
        </w:rPr>
        <w:t>kind, respectful, and courteous to EVERYONE at ALL times.</w:t>
      </w:r>
    </w:p>
    <w:p w14:paraId="5D146645" w14:textId="11568DF4" w:rsidR="00514A23" w:rsidRPr="00501753" w:rsidRDefault="00514A23" w:rsidP="00514A23">
      <w:pPr>
        <w:pStyle w:val="ListParagraph"/>
        <w:numPr>
          <w:ilvl w:val="0"/>
          <w:numId w:val="4"/>
        </w:numPr>
        <w:rPr>
          <w:rFonts w:cstheme="minorHAnsi"/>
          <w:sz w:val="24"/>
          <w:szCs w:val="24"/>
        </w:rPr>
      </w:pPr>
      <w:r w:rsidRPr="00501753">
        <w:rPr>
          <w:rFonts w:cstheme="minorHAnsi"/>
          <w:sz w:val="24"/>
          <w:szCs w:val="24"/>
        </w:rPr>
        <w:t>We will use the Gator Way in our classroom by being Respectful, Responsible, and Involved.</w:t>
      </w:r>
    </w:p>
    <w:p w14:paraId="7D6D13CA" w14:textId="55664C2F" w:rsidR="006A2954" w:rsidRPr="00501753" w:rsidRDefault="006A2954" w:rsidP="00525C36">
      <w:pPr>
        <w:rPr>
          <w:rFonts w:cstheme="minorHAnsi"/>
        </w:rPr>
      </w:pPr>
      <w:bookmarkStart w:id="0" w:name="_GoBack"/>
      <w:bookmarkEnd w:id="0"/>
    </w:p>
    <w:p w14:paraId="72A44E30" w14:textId="77777777" w:rsidR="00EB5872" w:rsidRPr="00501753" w:rsidRDefault="00D431ED" w:rsidP="006B513A">
      <w:pPr>
        <w:pStyle w:val="NormalWeb"/>
        <w:ind w:left="360"/>
        <w:rPr>
          <w:rFonts w:asciiTheme="minorHAnsi" w:hAnsiTheme="minorHAnsi" w:cstheme="minorHAnsi"/>
          <w:sz w:val="28"/>
        </w:rPr>
      </w:pPr>
      <w:r w:rsidRPr="00501753">
        <w:rPr>
          <w:rFonts w:asciiTheme="minorHAnsi" w:hAnsiTheme="minorHAnsi" w:cstheme="minorHAnsi"/>
          <w:noProof/>
          <w:sz w:val="28"/>
        </w:rPr>
        <mc:AlternateContent>
          <mc:Choice Requires="wps">
            <w:drawing>
              <wp:anchor distT="0" distB="0" distL="114300" distR="114300" simplePos="0" relativeHeight="251663360" behindDoc="0" locked="0" layoutInCell="1" allowOverlap="1" wp14:anchorId="319304FC" wp14:editId="70330AA4">
                <wp:simplePos x="0" y="0"/>
                <wp:positionH relativeFrom="column">
                  <wp:align>center</wp:align>
                </wp:positionH>
                <wp:positionV relativeFrom="paragraph">
                  <wp:posOffset>0</wp:posOffset>
                </wp:positionV>
                <wp:extent cx="6172200" cy="140398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3985"/>
                        </a:xfrm>
                        <a:prstGeom prst="rect">
                          <a:avLst/>
                        </a:prstGeom>
                        <a:noFill/>
                        <a:ln w="9525">
                          <a:noFill/>
                          <a:miter lim="800000"/>
                          <a:headEnd/>
                          <a:tailEnd/>
                        </a:ln>
                      </wps:spPr>
                      <wps:txbx>
                        <w:txbxContent>
                          <w:p w14:paraId="24C7A8DF" w14:textId="77777777" w:rsidR="00525C36" w:rsidRPr="006A2954" w:rsidRDefault="00514A23" w:rsidP="00525C36">
                            <w:pPr>
                              <w:jc w:val="center"/>
                              <w:rPr>
                                <w:rFonts w:asciiTheme="majorHAnsi" w:hAnsiTheme="majorHAnsi" w:cstheme="minorHAnsi"/>
                                <w:b/>
                              </w:rPr>
                            </w:pPr>
                            <w:r>
                              <w:rPr>
                                <w:rFonts w:ascii="DJB Drives Me Dotty" w:hAnsi="DJB Drives Me Dotty"/>
                                <w:b/>
                              </w:rPr>
                              <w:t xml:space="preserve"> </w:t>
                            </w:r>
                            <w:r w:rsidR="00525C36">
                              <w:rPr>
                                <w:rFonts w:asciiTheme="majorHAnsi" w:hAnsiTheme="majorHAnsi" w:cstheme="minorHAnsi"/>
                                <w:b/>
                              </w:rPr>
                              <w:t>2019-</w:t>
                            </w:r>
                            <w:proofErr w:type="gramStart"/>
                            <w:r w:rsidR="00525C36">
                              <w:rPr>
                                <w:rFonts w:asciiTheme="majorHAnsi" w:hAnsiTheme="majorHAnsi" w:cstheme="minorHAnsi"/>
                                <w:b/>
                              </w:rPr>
                              <w:t>20  8</w:t>
                            </w:r>
                            <w:r w:rsidR="00525C36" w:rsidRPr="006A2954">
                              <w:rPr>
                                <w:rFonts w:asciiTheme="majorHAnsi" w:hAnsiTheme="majorHAnsi" w:cstheme="minorHAnsi"/>
                                <w:b/>
                                <w:vertAlign w:val="superscript"/>
                              </w:rPr>
                              <w:t>th</w:t>
                            </w:r>
                            <w:proofErr w:type="gramEnd"/>
                            <w:r w:rsidR="00525C36">
                              <w:rPr>
                                <w:rFonts w:asciiTheme="majorHAnsi" w:hAnsiTheme="majorHAnsi" w:cstheme="minorHAnsi"/>
                                <w:b/>
                              </w:rPr>
                              <w:t xml:space="preserve"> Grade ELA Scope and Sequence</w:t>
                            </w:r>
                          </w:p>
                          <w:tbl>
                            <w:tblPr>
                              <w:tblStyle w:val="TableGrid"/>
                              <w:tblW w:w="0" w:type="auto"/>
                              <w:tblInd w:w="360" w:type="dxa"/>
                              <w:tblLook w:val="04A0" w:firstRow="1" w:lastRow="0" w:firstColumn="1" w:lastColumn="0" w:noHBand="0" w:noVBand="1"/>
                            </w:tblPr>
                            <w:tblGrid>
                              <w:gridCol w:w="4524"/>
                              <w:gridCol w:w="4524"/>
                            </w:tblGrid>
                            <w:tr w:rsidR="00525C36" w14:paraId="2BAC6E5C" w14:textId="77777777" w:rsidTr="00F01ED2">
                              <w:tc>
                                <w:tcPr>
                                  <w:tcW w:w="5395" w:type="dxa"/>
                                </w:tcPr>
                                <w:p w14:paraId="1AA62DD5" w14:textId="77777777" w:rsidR="00525C36" w:rsidRDefault="00525C36" w:rsidP="00525C36">
                                  <w:pPr>
                                    <w:jc w:val="center"/>
                                    <w:rPr>
                                      <w:rFonts w:asciiTheme="majorHAnsi" w:hAnsiTheme="majorHAnsi" w:cstheme="minorHAnsi"/>
                                      <w:b/>
                                    </w:rPr>
                                  </w:pPr>
                                  <w:r w:rsidRPr="006A2954">
                                    <w:rPr>
                                      <w:rFonts w:asciiTheme="majorHAnsi" w:hAnsiTheme="majorHAnsi" w:cstheme="minorHAnsi"/>
                                      <w:b/>
                                    </w:rPr>
                                    <w:t>1</w:t>
                                  </w:r>
                                  <w:r w:rsidRPr="006A2954">
                                    <w:rPr>
                                      <w:rFonts w:asciiTheme="majorHAnsi" w:hAnsiTheme="majorHAnsi" w:cstheme="minorHAnsi"/>
                                      <w:b/>
                                      <w:vertAlign w:val="superscript"/>
                                    </w:rPr>
                                    <w:t>st</w:t>
                                  </w:r>
                                  <w:r w:rsidRPr="006A2954">
                                    <w:rPr>
                                      <w:rFonts w:asciiTheme="majorHAnsi" w:hAnsiTheme="majorHAnsi" w:cstheme="minorHAnsi"/>
                                      <w:b/>
                                    </w:rPr>
                                    <w:t xml:space="preserve"> Nine Weeks</w:t>
                                  </w:r>
                                </w:p>
                                <w:p w14:paraId="74390E68" w14:textId="77777777" w:rsidR="00525C36" w:rsidRDefault="00525C36" w:rsidP="00525C36">
                                  <w:pPr>
                                    <w:jc w:val="center"/>
                                    <w:rPr>
                                      <w:rFonts w:asciiTheme="majorHAnsi" w:hAnsiTheme="majorHAnsi" w:cstheme="minorHAnsi"/>
                                      <w:b/>
                                    </w:rPr>
                                  </w:pPr>
                                </w:p>
                                <w:p w14:paraId="4BEA974E" w14:textId="77777777" w:rsidR="00525C36" w:rsidRDefault="00525C36" w:rsidP="00525C36">
                                  <w:pPr>
                                    <w:rPr>
                                      <w:rFonts w:asciiTheme="majorHAnsi" w:hAnsiTheme="majorHAnsi" w:cstheme="minorHAnsi"/>
                                    </w:rPr>
                                  </w:pPr>
                                  <w:r>
                                    <w:rPr>
                                      <w:rFonts w:asciiTheme="majorHAnsi" w:hAnsiTheme="majorHAnsi" w:cstheme="minorHAnsi"/>
                                    </w:rPr>
                                    <w:t>Reading Focus: Unit 3-Places We Call Home, Unit 2-Gadgets and Glitches</w:t>
                                  </w:r>
                                </w:p>
                                <w:p w14:paraId="01BB57FE" w14:textId="77777777" w:rsidR="00525C36" w:rsidRDefault="00525C36" w:rsidP="00525C36">
                                  <w:pPr>
                                    <w:rPr>
                                      <w:rFonts w:asciiTheme="majorHAnsi" w:hAnsiTheme="majorHAnsi" w:cstheme="minorHAnsi"/>
                                    </w:rPr>
                                  </w:pPr>
                                </w:p>
                                <w:p w14:paraId="0B2B57C9" w14:textId="77777777" w:rsidR="00525C36" w:rsidRPr="006A2954" w:rsidRDefault="00525C36" w:rsidP="00525C36">
                                  <w:pPr>
                                    <w:rPr>
                                      <w:rFonts w:asciiTheme="majorHAnsi" w:hAnsiTheme="majorHAnsi" w:cstheme="minorHAnsi"/>
                                    </w:rPr>
                                  </w:pPr>
                                  <w:r>
                                    <w:rPr>
                                      <w:rFonts w:asciiTheme="majorHAnsi" w:hAnsiTheme="majorHAnsi" w:cstheme="minorHAnsi"/>
                                    </w:rPr>
                                    <w:t>Writing Focus: Personal Narrative, Expository</w:t>
                                  </w:r>
                                </w:p>
                                <w:p w14:paraId="18D36974" w14:textId="77777777" w:rsidR="00525C36" w:rsidRPr="006A2954" w:rsidRDefault="00525C36" w:rsidP="00525C36">
                                  <w:pPr>
                                    <w:jc w:val="center"/>
                                    <w:rPr>
                                      <w:rFonts w:asciiTheme="majorHAnsi" w:hAnsiTheme="majorHAnsi" w:cstheme="minorHAnsi"/>
                                      <w:b/>
                                    </w:rPr>
                                  </w:pPr>
                                </w:p>
                              </w:tc>
                              <w:tc>
                                <w:tcPr>
                                  <w:tcW w:w="5395" w:type="dxa"/>
                                </w:tcPr>
                                <w:p w14:paraId="018150CA" w14:textId="77777777" w:rsidR="00525C36" w:rsidRDefault="00525C36" w:rsidP="00525C36">
                                  <w:pPr>
                                    <w:jc w:val="center"/>
                                    <w:rPr>
                                      <w:rFonts w:asciiTheme="majorHAnsi" w:hAnsiTheme="majorHAnsi" w:cstheme="minorHAnsi"/>
                                      <w:b/>
                                    </w:rPr>
                                  </w:pPr>
                                  <w:r>
                                    <w:rPr>
                                      <w:rFonts w:asciiTheme="majorHAnsi" w:hAnsiTheme="majorHAnsi" w:cstheme="minorHAnsi"/>
                                      <w:b/>
                                    </w:rPr>
                                    <w:t>2</w:t>
                                  </w:r>
                                  <w:r w:rsidRPr="00BD7C9F">
                                    <w:rPr>
                                      <w:rFonts w:asciiTheme="majorHAnsi" w:hAnsiTheme="majorHAnsi" w:cstheme="minorHAnsi"/>
                                      <w:b/>
                                      <w:vertAlign w:val="superscript"/>
                                    </w:rPr>
                                    <w:t>nd</w:t>
                                  </w:r>
                                  <w:r>
                                    <w:rPr>
                                      <w:rFonts w:asciiTheme="majorHAnsi" w:hAnsiTheme="majorHAnsi" w:cstheme="minorHAnsi"/>
                                      <w:b/>
                                    </w:rPr>
                                    <w:t xml:space="preserve"> Nine Weeks</w:t>
                                  </w:r>
                                </w:p>
                                <w:p w14:paraId="59050ED0" w14:textId="77777777" w:rsidR="00525C36" w:rsidRDefault="00525C36" w:rsidP="00525C36">
                                  <w:pPr>
                                    <w:jc w:val="center"/>
                                    <w:rPr>
                                      <w:rFonts w:asciiTheme="majorHAnsi" w:hAnsiTheme="majorHAnsi" w:cstheme="minorHAnsi"/>
                                      <w:b/>
                                    </w:rPr>
                                  </w:pPr>
                                </w:p>
                                <w:p w14:paraId="32163751" w14:textId="77777777" w:rsidR="00525C36" w:rsidRDefault="00525C36" w:rsidP="00525C36">
                                  <w:pPr>
                                    <w:rPr>
                                      <w:rFonts w:asciiTheme="majorHAnsi" w:hAnsiTheme="majorHAnsi" w:cstheme="minorHAnsi"/>
                                    </w:rPr>
                                  </w:pPr>
                                  <w:r>
                                    <w:rPr>
                                      <w:rFonts w:asciiTheme="majorHAnsi" w:hAnsiTheme="majorHAnsi" w:cstheme="minorHAnsi"/>
                                    </w:rPr>
                                    <w:t>Reading Focus: Unit 2-Gadgets and Glitches and Unit 1-The Thrill of Horror</w:t>
                                  </w:r>
                                </w:p>
                                <w:p w14:paraId="1954DB6C" w14:textId="77777777" w:rsidR="00525C36" w:rsidRDefault="00525C36" w:rsidP="00525C36">
                                  <w:pPr>
                                    <w:rPr>
                                      <w:rFonts w:asciiTheme="majorHAnsi" w:hAnsiTheme="majorHAnsi" w:cstheme="minorHAnsi"/>
                                    </w:rPr>
                                  </w:pPr>
                                </w:p>
                                <w:p w14:paraId="67726C2A" w14:textId="77777777" w:rsidR="00525C36" w:rsidRPr="00BD7C9F" w:rsidRDefault="00525C36" w:rsidP="00525C36">
                                  <w:pPr>
                                    <w:rPr>
                                      <w:rFonts w:asciiTheme="majorHAnsi" w:hAnsiTheme="majorHAnsi" w:cstheme="minorHAnsi"/>
                                    </w:rPr>
                                  </w:pPr>
                                  <w:r>
                                    <w:rPr>
                                      <w:rFonts w:asciiTheme="majorHAnsi" w:hAnsiTheme="majorHAnsi" w:cstheme="minorHAnsi"/>
                                    </w:rPr>
                                    <w:t xml:space="preserve">Writing Focus: Expository, </w:t>
                                  </w:r>
                                </w:p>
                              </w:tc>
                            </w:tr>
                            <w:tr w:rsidR="00525C36" w14:paraId="0693E781" w14:textId="77777777" w:rsidTr="00F01ED2">
                              <w:tc>
                                <w:tcPr>
                                  <w:tcW w:w="5395" w:type="dxa"/>
                                </w:tcPr>
                                <w:p w14:paraId="111296DE" w14:textId="77777777" w:rsidR="00525C36" w:rsidRDefault="00525C36" w:rsidP="00525C36">
                                  <w:pPr>
                                    <w:jc w:val="center"/>
                                    <w:rPr>
                                      <w:rFonts w:asciiTheme="majorHAnsi" w:hAnsiTheme="majorHAnsi" w:cstheme="minorHAnsi"/>
                                      <w:b/>
                                    </w:rPr>
                                  </w:pPr>
                                  <w:r>
                                    <w:rPr>
                                      <w:rFonts w:asciiTheme="majorHAnsi" w:hAnsiTheme="majorHAnsi" w:cstheme="minorHAnsi"/>
                                      <w:b/>
                                    </w:rPr>
                                    <w:t>3</w:t>
                                  </w:r>
                                  <w:r w:rsidRPr="00BD7C9F">
                                    <w:rPr>
                                      <w:rFonts w:asciiTheme="majorHAnsi" w:hAnsiTheme="majorHAnsi" w:cstheme="minorHAnsi"/>
                                      <w:b/>
                                      <w:vertAlign w:val="superscript"/>
                                    </w:rPr>
                                    <w:t>rd</w:t>
                                  </w:r>
                                  <w:r>
                                    <w:rPr>
                                      <w:rFonts w:asciiTheme="majorHAnsi" w:hAnsiTheme="majorHAnsi" w:cstheme="minorHAnsi"/>
                                      <w:b/>
                                    </w:rPr>
                                    <w:t xml:space="preserve"> Nine Weeks </w:t>
                                  </w:r>
                                </w:p>
                                <w:p w14:paraId="11327527" w14:textId="77777777" w:rsidR="00525C36" w:rsidRDefault="00525C36" w:rsidP="00525C36">
                                  <w:pPr>
                                    <w:rPr>
                                      <w:rFonts w:asciiTheme="majorHAnsi" w:hAnsiTheme="majorHAnsi" w:cstheme="minorHAnsi"/>
                                      <w:b/>
                                    </w:rPr>
                                  </w:pPr>
                                </w:p>
                                <w:p w14:paraId="57C51CFA" w14:textId="77777777" w:rsidR="00525C36" w:rsidRDefault="00525C36" w:rsidP="00525C36">
                                  <w:pPr>
                                    <w:rPr>
                                      <w:rFonts w:asciiTheme="majorHAnsi" w:hAnsiTheme="majorHAnsi" w:cstheme="minorHAnsi"/>
                                    </w:rPr>
                                  </w:pPr>
                                  <w:r>
                                    <w:rPr>
                                      <w:rFonts w:asciiTheme="majorHAnsi" w:hAnsiTheme="majorHAnsi" w:cstheme="minorHAnsi"/>
                                    </w:rPr>
                                    <w:t xml:space="preserve">Reading Focus: Unit 4-The Fight for Freedom, Unit 5- Finding Your Path </w:t>
                                  </w:r>
                                </w:p>
                                <w:p w14:paraId="3FF58B6C" w14:textId="77777777" w:rsidR="00525C36" w:rsidRDefault="00525C36" w:rsidP="00525C36">
                                  <w:pPr>
                                    <w:rPr>
                                      <w:rFonts w:asciiTheme="majorHAnsi" w:hAnsiTheme="majorHAnsi" w:cstheme="minorHAnsi"/>
                                    </w:rPr>
                                  </w:pPr>
                                </w:p>
                                <w:p w14:paraId="49F27797" w14:textId="77777777" w:rsidR="00525C36" w:rsidRPr="00C01366" w:rsidRDefault="00525C36" w:rsidP="00525C36">
                                  <w:pPr>
                                    <w:rPr>
                                      <w:rFonts w:asciiTheme="majorHAnsi" w:hAnsiTheme="majorHAnsi" w:cstheme="minorHAnsi"/>
                                    </w:rPr>
                                  </w:pPr>
                                  <w:r>
                                    <w:rPr>
                                      <w:rFonts w:asciiTheme="majorHAnsi" w:hAnsiTheme="majorHAnsi" w:cstheme="minorHAnsi"/>
                                    </w:rPr>
                                    <w:t>Writing Focus: Expository, Persuasive</w:t>
                                  </w:r>
                                </w:p>
                                <w:p w14:paraId="75E2AF06" w14:textId="77777777" w:rsidR="00525C36" w:rsidRPr="00BD7C9F" w:rsidRDefault="00525C36" w:rsidP="00525C36">
                                  <w:pPr>
                                    <w:rPr>
                                      <w:rFonts w:asciiTheme="majorHAnsi" w:hAnsiTheme="majorHAnsi" w:cstheme="minorHAnsi"/>
                                    </w:rPr>
                                  </w:pPr>
                                </w:p>
                                <w:p w14:paraId="14616AD9" w14:textId="77777777" w:rsidR="00525C36" w:rsidRPr="00BD7C9F" w:rsidRDefault="00525C36" w:rsidP="00525C36">
                                  <w:pPr>
                                    <w:rPr>
                                      <w:rFonts w:asciiTheme="majorHAnsi" w:hAnsiTheme="majorHAnsi" w:cstheme="minorHAnsi"/>
                                      <w:b/>
                                    </w:rPr>
                                  </w:pPr>
                                </w:p>
                              </w:tc>
                              <w:tc>
                                <w:tcPr>
                                  <w:tcW w:w="5395" w:type="dxa"/>
                                </w:tcPr>
                                <w:p w14:paraId="784CCF6F" w14:textId="77777777" w:rsidR="00525C36" w:rsidRDefault="00525C36" w:rsidP="00525C36">
                                  <w:pPr>
                                    <w:jc w:val="center"/>
                                    <w:rPr>
                                      <w:rFonts w:asciiTheme="majorHAnsi" w:hAnsiTheme="majorHAnsi" w:cstheme="minorHAnsi"/>
                                      <w:b/>
                                    </w:rPr>
                                  </w:pPr>
                                  <w:r>
                                    <w:rPr>
                                      <w:rFonts w:asciiTheme="majorHAnsi" w:hAnsiTheme="majorHAnsi" w:cstheme="minorHAnsi"/>
                                      <w:b/>
                                    </w:rPr>
                                    <w:t>4</w:t>
                                  </w:r>
                                  <w:r w:rsidRPr="003A7508">
                                    <w:rPr>
                                      <w:rFonts w:asciiTheme="majorHAnsi" w:hAnsiTheme="majorHAnsi" w:cstheme="minorHAnsi"/>
                                      <w:b/>
                                      <w:vertAlign w:val="superscript"/>
                                    </w:rPr>
                                    <w:t>th</w:t>
                                  </w:r>
                                  <w:r>
                                    <w:rPr>
                                      <w:rFonts w:asciiTheme="majorHAnsi" w:hAnsiTheme="majorHAnsi" w:cstheme="minorHAnsi"/>
                                      <w:b/>
                                    </w:rPr>
                                    <w:t xml:space="preserve"> Nine Weeks</w:t>
                                  </w:r>
                                </w:p>
                                <w:p w14:paraId="35BED5E7" w14:textId="77777777" w:rsidR="00525C36" w:rsidRDefault="00525C36" w:rsidP="00525C36">
                                  <w:pPr>
                                    <w:jc w:val="center"/>
                                    <w:rPr>
                                      <w:rFonts w:asciiTheme="majorHAnsi" w:hAnsiTheme="majorHAnsi" w:cstheme="minorHAnsi"/>
                                      <w:b/>
                                    </w:rPr>
                                  </w:pPr>
                                </w:p>
                                <w:p w14:paraId="7520CD11" w14:textId="77777777" w:rsidR="00525C36" w:rsidRDefault="00525C36" w:rsidP="00525C36">
                                  <w:pPr>
                                    <w:rPr>
                                      <w:rFonts w:asciiTheme="majorHAnsi" w:hAnsiTheme="majorHAnsi" w:cstheme="minorHAnsi"/>
                                    </w:rPr>
                                  </w:pPr>
                                  <w:r>
                                    <w:rPr>
                                      <w:rFonts w:asciiTheme="majorHAnsi" w:hAnsiTheme="majorHAnsi" w:cstheme="minorHAnsi"/>
                                    </w:rPr>
                                    <w:t xml:space="preserve">Reading Focus: </w:t>
                                  </w:r>
                                  <w:proofErr w:type="spellStart"/>
                                  <w:r>
                                    <w:rPr>
                                      <w:rFonts w:asciiTheme="majorHAnsi" w:hAnsiTheme="majorHAnsi" w:cstheme="minorHAnsi"/>
                                    </w:rPr>
                                    <w:t>Rockin</w:t>
                                  </w:r>
                                  <w:proofErr w:type="spellEnd"/>
                                  <w:r>
                                    <w:rPr>
                                      <w:rFonts w:asciiTheme="majorHAnsi" w:hAnsiTheme="majorHAnsi" w:cstheme="minorHAnsi"/>
                                    </w:rPr>
                                    <w:t>’ Review and Unit 6- Holocaust</w:t>
                                  </w:r>
                                </w:p>
                                <w:p w14:paraId="0667F054" w14:textId="77777777" w:rsidR="00525C36" w:rsidRDefault="00525C36" w:rsidP="00525C36">
                                  <w:pPr>
                                    <w:rPr>
                                      <w:rFonts w:asciiTheme="majorHAnsi" w:hAnsiTheme="majorHAnsi" w:cstheme="minorHAnsi"/>
                                    </w:rPr>
                                  </w:pPr>
                                </w:p>
                                <w:p w14:paraId="5C7B7066" w14:textId="77777777" w:rsidR="00525C36" w:rsidRPr="003A7508" w:rsidRDefault="00525C36" w:rsidP="00525C36">
                                  <w:pPr>
                                    <w:rPr>
                                      <w:rFonts w:asciiTheme="majorHAnsi" w:hAnsiTheme="majorHAnsi" w:cstheme="minorHAnsi"/>
                                    </w:rPr>
                                  </w:pPr>
                                  <w:r>
                                    <w:rPr>
                                      <w:rFonts w:asciiTheme="majorHAnsi" w:hAnsiTheme="majorHAnsi" w:cstheme="minorHAnsi"/>
                                    </w:rPr>
                                    <w:t>Writing Focus: Literary Response, Personal Narrative</w:t>
                                  </w:r>
                                </w:p>
                              </w:tc>
                            </w:tr>
                          </w:tbl>
                          <w:p w14:paraId="2D81FE37" w14:textId="77777777" w:rsidR="00D431ED" w:rsidRPr="00D431ED" w:rsidRDefault="00D431ED" w:rsidP="00514A23">
                            <w:pPr>
                              <w:jc w:val="center"/>
                              <w:rPr>
                                <w:rFonts w:asciiTheme="majorHAnsi" w:hAnsiTheme="majorHAnsi"/>
                              </w:rPr>
                            </w:pPr>
                          </w:p>
                          <w:p w14:paraId="6F026276" w14:textId="77777777" w:rsidR="00514A23" w:rsidRDefault="00514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304FC" id="_x0000_t202" coordsize="21600,21600" o:spt="202" path="m,l,21600r21600,l21600,xe">
                <v:stroke joinstyle="miter"/>
                <v:path gradientshapeok="t" o:connecttype="rect"/>
              </v:shapetype>
              <v:shape id="_x0000_s1027" type="#_x0000_t202" style="position:absolute;left:0;text-align:left;margin-left:0;margin-top:0;width:486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" filled="f" stroked="f">
                <v:textbox style="mso-fit-shape-to-text:t">
                  <w:txbxContent>
                    <w:p w14:paraId="24C7A8DF" w14:textId="77777777" w:rsidR="00525C36" w:rsidRPr="006A2954" w:rsidRDefault="00514A23" w:rsidP="00525C36">
                      <w:pPr>
                        <w:jc w:val="center"/>
                        <w:rPr>
                          <w:rFonts w:asciiTheme="majorHAnsi" w:hAnsiTheme="majorHAnsi" w:cstheme="minorHAnsi"/>
                          <w:b/>
                        </w:rPr>
                      </w:pPr>
                      <w:r>
                        <w:rPr>
                          <w:rFonts w:ascii="DJB Drives Me Dotty" w:hAnsi="DJB Drives Me Dotty"/>
                          <w:b/>
                        </w:rPr>
                        <w:t xml:space="preserve"> </w:t>
                      </w:r>
                      <w:r w:rsidR="00525C36">
                        <w:rPr>
                          <w:rFonts w:asciiTheme="majorHAnsi" w:hAnsiTheme="majorHAnsi" w:cstheme="minorHAnsi"/>
                          <w:b/>
                        </w:rPr>
                        <w:t>2019-</w:t>
                      </w:r>
                      <w:proofErr w:type="gramStart"/>
                      <w:r w:rsidR="00525C36">
                        <w:rPr>
                          <w:rFonts w:asciiTheme="majorHAnsi" w:hAnsiTheme="majorHAnsi" w:cstheme="minorHAnsi"/>
                          <w:b/>
                        </w:rPr>
                        <w:t>20  8</w:t>
                      </w:r>
                      <w:r w:rsidR="00525C36" w:rsidRPr="006A2954">
                        <w:rPr>
                          <w:rFonts w:asciiTheme="majorHAnsi" w:hAnsiTheme="majorHAnsi" w:cstheme="minorHAnsi"/>
                          <w:b/>
                          <w:vertAlign w:val="superscript"/>
                        </w:rPr>
                        <w:t>th</w:t>
                      </w:r>
                      <w:proofErr w:type="gramEnd"/>
                      <w:r w:rsidR="00525C36">
                        <w:rPr>
                          <w:rFonts w:asciiTheme="majorHAnsi" w:hAnsiTheme="majorHAnsi" w:cstheme="minorHAnsi"/>
                          <w:b/>
                        </w:rPr>
                        <w:t xml:space="preserve"> Grade ELA Scope and Sequence</w:t>
                      </w:r>
                    </w:p>
                    <w:tbl>
                      <w:tblPr>
                        <w:tblStyle w:val="TableGrid"/>
                        <w:tblW w:w="0" w:type="auto"/>
                        <w:tblInd w:w="360" w:type="dxa"/>
                        <w:tblLook w:val="04A0" w:firstRow="1" w:lastRow="0" w:firstColumn="1" w:lastColumn="0" w:noHBand="0" w:noVBand="1"/>
                      </w:tblPr>
                      <w:tblGrid>
                        <w:gridCol w:w="4524"/>
                        <w:gridCol w:w="4524"/>
                      </w:tblGrid>
                      <w:tr w:rsidR="00525C36" w14:paraId="2BAC6E5C" w14:textId="77777777" w:rsidTr="00F01ED2">
                        <w:tc>
                          <w:tcPr>
                            <w:tcW w:w="5395" w:type="dxa"/>
                          </w:tcPr>
                          <w:p w14:paraId="1AA62DD5" w14:textId="77777777" w:rsidR="00525C36" w:rsidRDefault="00525C36" w:rsidP="00525C36">
                            <w:pPr>
                              <w:jc w:val="center"/>
                              <w:rPr>
                                <w:rFonts w:asciiTheme="majorHAnsi" w:hAnsiTheme="majorHAnsi" w:cstheme="minorHAnsi"/>
                                <w:b/>
                              </w:rPr>
                            </w:pPr>
                            <w:r w:rsidRPr="006A2954">
                              <w:rPr>
                                <w:rFonts w:asciiTheme="majorHAnsi" w:hAnsiTheme="majorHAnsi" w:cstheme="minorHAnsi"/>
                                <w:b/>
                              </w:rPr>
                              <w:t>1</w:t>
                            </w:r>
                            <w:r w:rsidRPr="006A2954">
                              <w:rPr>
                                <w:rFonts w:asciiTheme="majorHAnsi" w:hAnsiTheme="majorHAnsi" w:cstheme="minorHAnsi"/>
                                <w:b/>
                                <w:vertAlign w:val="superscript"/>
                              </w:rPr>
                              <w:t>st</w:t>
                            </w:r>
                            <w:r w:rsidRPr="006A2954">
                              <w:rPr>
                                <w:rFonts w:asciiTheme="majorHAnsi" w:hAnsiTheme="majorHAnsi" w:cstheme="minorHAnsi"/>
                                <w:b/>
                              </w:rPr>
                              <w:t xml:space="preserve"> Nine Weeks</w:t>
                            </w:r>
                          </w:p>
                          <w:p w14:paraId="74390E68" w14:textId="77777777" w:rsidR="00525C36" w:rsidRDefault="00525C36" w:rsidP="00525C36">
                            <w:pPr>
                              <w:jc w:val="center"/>
                              <w:rPr>
                                <w:rFonts w:asciiTheme="majorHAnsi" w:hAnsiTheme="majorHAnsi" w:cstheme="minorHAnsi"/>
                                <w:b/>
                              </w:rPr>
                            </w:pPr>
                          </w:p>
                          <w:p w14:paraId="4BEA974E" w14:textId="77777777" w:rsidR="00525C36" w:rsidRDefault="00525C36" w:rsidP="00525C36">
                            <w:pPr>
                              <w:rPr>
                                <w:rFonts w:asciiTheme="majorHAnsi" w:hAnsiTheme="majorHAnsi" w:cstheme="minorHAnsi"/>
                              </w:rPr>
                            </w:pPr>
                            <w:r>
                              <w:rPr>
                                <w:rFonts w:asciiTheme="majorHAnsi" w:hAnsiTheme="majorHAnsi" w:cstheme="minorHAnsi"/>
                              </w:rPr>
                              <w:t>Reading Focus: Unit 3-Places We Call Home, Unit 2-Gadgets and Glitches</w:t>
                            </w:r>
                          </w:p>
                          <w:p w14:paraId="01BB57FE" w14:textId="77777777" w:rsidR="00525C36" w:rsidRDefault="00525C36" w:rsidP="00525C36">
                            <w:pPr>
                              <w:rPr>
                                <w:rFonts w:asciiTheme="majorHAnsi" w:hAnsiTheme="majorHAnsi" w:cstheme="minorHAnsi"/>
                              </w:rPr>
                            </w:pPr>
                          </w:p>
                          <w:p w14:paraId="0B2B57C9" w14:textId="77777777" w:rsidR="00525C36" w:rsidRPr="006A2954" w:rsidRDefault="00525C36" w:rsidP="00525C36">
                            <w:pPr>
                              <w:rPr>
                                <w:rFonts w:asciiTheme="majorHAnsi" w:hAnsiTheme="majorHAnsi" w:cstheme="minorHAnsi"/>
                              </w:rPr>
                            </w:pPr>
                            <w:r>
                              <w:rPr>
                                <w:rFonts w:asciiTheme="majorHAnsi" w:hAnsiTheme="majorHAnsi" w:cstheme="minorHAnsi"/>
                              </w:rPr>
                              <w:t>Writing Focus: Personal Narrative, Expository</w:t>
                            </w:r>
                          </w:p>
                          <w:p w14:paraId="18D36974" w14:textId="77777777" w:rsidR="00525C36" w:rsidRPr="006A2954" w:rsidRDefault="00525C36" w:rsidP="00525C36">
                            <w:pPr>
                              <w:jc w:val="center"/>
                              <w:rPr>
                                <w:rFonts w:asciiTheme="majorHAnsi" w:hAnsiTheme="majorHAnsi" w:cstheme="minorHAnsi"/>
                                <w:b/>
                              </w:rPr>
                            </w:pPr>
                          </w:p>
                        </w:tc>
                        <w:tc>
                          <w:tcPr>
                            <w:tcW w:w="5395" w:type="dxa"/>
                          </w:tcPr>
                          <w:p w14:paraId="018150CA" w14:textId="77777777" w:rsidR="00525C36" w:rsidRDefault="00525C36" w:rsidP="00525C36">
                            <w:pPr>
                              <w:jc w:val="center"/>
                              <w:rPr>
                                <w:rFonts w:asciiTheme="majorHAnsi" w:hAnsiTheme="majorHAnsi" w:cstheme="minorHAnsi"/>
                                <w:b/>
                              </w:rPr>
                            </w:pPr>
                            <w:r>
                              <w:rPr>
                                <w:rFonts w:asciiTheme="majorHAnsi" w:hAnsiTheme="majorHAnsi" w:cstheme="minorHAnsi"/>
                                <w:b/>
                              </w:rPr>
                              <w:t>2</w:t>
                            </w:r>
                            <w:r w:rsidRPr="00BD7C9F">
                              <w:rPr>
                                <w:rFonts w:asciiTheme="majorHAnsi" w:hAnsiTheme="majorHAnsi" w:cstheme="minorHAnsi"/>
                                <w:b/>
                                <w:vertAlign w:val="superscript"/>
                              </w:rPr>
                              <w:t>nd</w:t>
                            </w:r>
                            <w:r>
                              <w:rPr>
                                <w:rFonts w:asciiTheme="majorHAnsi" w:hAnsiTheme="majorHAnsi" w:cstheme="minorHAnsi"/>
                                <w:b/>
                              </w:rPr>
                              <w:t xml:space="preserve"> Nine Weeks</w:t>
                            </w:r>
                          </w:p>
                          <w:p w14:paraId="59050ED0" w14:textId="77777777" w:rsidR="00525C36" w:rsidRDefault="00525C36" w:rsidP="00525C36">
                            <w:pPr>
                              <w:jc w:val="center"/>
                              <w:rPr>
                                <w:rFonts w:asciiTheme="majorHAnsi" w:hAnsiTheme="majorHAnsi" w:cstheme="minorHAnsi"/>
                                <w:b/>
                              </w:rPr>
                            </w:pPr>
                          </w:p>
                          <w:p w14:paraId="32163751" w14:textId="77777777" w:rsidR="00525C36" w:rsidRDefault="00525C36" w:rsidP="00525C36">
                            <w:pPr>
                              <w:rPr>
                                <w:rFonts w:asciiTheme="majorHAnsi" w:hAnsiTheme="majorHAnsi" w:cstheme="minorHAnsi"/>
                              </w:rPr>
                            </w:pPr>
                            <w:r>
                              <w:rPr>
                                <w:rFonts w:asciiTheme="majorHAnsi" w:hAnsiTheme="majorHAnsi" w:cstheme="minorHAnsi"/>
                              </w:rPr>
                              <w:t>Reading Focus: Unit 2-Gadgets and Glitches and Unit 1-The Thrill of Horror</w:t>
                            </w:r>
                          </w:p>
                          <w:p w14:paraId="1954DB6C" w14:textId="77777777" w:rsidR="00525C36" w:rsidRDefault="00525C36" w:rsidP="00525C36">
                            <w:pPr>
                              <w:rPr>
                                <w:rFonts w:asciiTheme="majorHAnsi" w:hAnsiTheme="majorHAnsi" w:cstheme="minorHAnsi"/>
                              </w:rPr>
                            </w:pPr>
                          </w:p>
                          <w:p w14:paraId="67726C2A" w14:textId="77777777" w:rsidR="00525C36" w:rsidRPr="00BD7C9F" w:rsidRDefault="00525C36" w:rsidP="00525C36">
                            <w:pPr>
                              <w:rPr>
                                <w:rFonts w:asciiTheme="majorHAnsi" w:hAnsiTheme="majorHAnsi" w:cstheme="minorHAnsi"/>
                              </w:rPr>
                            </w:pPr>
                            <w:r>
                              <w:rPr>
                                <w:rFonts w:asciiTheme="majorHAnsi" w:hAnsiTheme="majorHAnsi" w:cstheme="minorHAnsi"/>
                              </w:rPr>
                              <w:t xml:space="preserve">Writing Focus: Expository, </w:t>
                            </w:r>
                          </w:p>
                        </w:tc>
                      </w:tr>
                      <w:tr w:rsidR="00525C36" w14:paraId="0693E781" w14:textId="77777777" w:rsidTr="00F01ED2">
                        <w:tc>
                          <w:tcPr>
                            <w:tcW w:w="5395" w:type="dxa"/>
                          </w:tcPr>
                          <w:p w14:paraId="111296DE" w14:textId="77777777" w:rsidR="00525C36" w:rsidRDefault="00525C36" w:rsidP="00525C36">
                            <w:pPr>
                              <w:jc w:val="center"/>
                              <w:rPr>
                                <w:rFonts w:asciiTheme="majorHAnsi" w:hAnsiTheme="majorHAnsi" w:cstheme="minorHAnsi"/>
                                <w:b/>
                              </w:rPr>
                            </w:pPr>
                            <w:r>
                              <w:rPr>
                                <w:rFonts w:asciiTheme="majorHAnsi" w:hAnsiTheme="majorHAnsi" w:cstheme="minorHAnsi"/>
                                <w:b/>
                              </w:rPr>
                              <w:t>3</w:t>
                            </w:r>
                            <w:r w:rsidRPr="00BD7C9F">
                              <w:rPr>
                                <w:rFonts w:asciiTheme="majorHAnsi" w:hAnsiTheme="majorHAnsi" w:cstheme="minorHAnsi"/>
                                <w:b/>
                                <w:vertAlign w:val="superscript"/>
                              </w:rPr>
                              <w:t>rd</w:t>
                            </w:r>
                            <w:r>
                              <w:rPr>
                                <w:rFonts w:asciiTheme="majorHAnsi" w:hAnsiTheme="majorHAnsi" w:cstheme="minorHAnsi"/>
                                <w:b/>
                              </w:rPr>
                              <w:t xml:space="preserve"> Nine Weeks </w:t>
                            </w:r>
                          </w:p>
                          <w:p w14:paraId="11327527" w14:textId="77777777" w:rsidR="00525C36" w:rsidRDefault="00525C36" w:rsidP="00525C36">
                            <w:pPr>
                              <w:rPr>
                                <w:rFonts w:asciiTheme="majorHAnsi" w:hAnsiTheme="majorHAnsi" w:cstheme="minorHAnsi"/>
                                <w:b/>
                              </w:rPr>
                            </w:pPr>
                          </w:p>
                          <w:p w14:paraId="57C51CFA" w14:textId="77777777" w:rsidR="00525C36" w:rsidRDefault="00525C36" w:rsidP="00525C36">
                            <w:pPr>
                              <w:rPr>
                                <w:rFonts w:asciiTheme="majorHAnsi" w:hAnsiTheme="majorHAnsi" w:cstheme="minorHAnsi"/>
                              </w:rPr>
                            </w:pPr>
                            <w:r>
                              <w:rPr>
                                <w:rFonts w:asciiTheme="majorHAnsi" w:hAnsiTheme="majorHAnsi" w:cstheme="minorHAnsi"/>
                              </w:rPr>
                              <w:t xml:space="preserve">Reading Focus: Unit 4-The Fight for Freedom, Unit 5- Finding Your Path </w:t>
                            </w:r>
                          </w:p>
                          <w:p w14:paraId="3FF58B6C" w14:textId="77777777" w:rsidR="00525C36" w:rsidRDefault="00525C36" w:rsidP="00525C36">
                            <w:pPr>
                              <w:rPr>
                                <w:rFonts w:asciiTheme="majorHAnsi" w:hAnsiTheme="majorHAnsi" w:cstheme="minorHAnsi"/>
                              </w:rPr>
                            </w:pPr>
                          </w:p>
                          <w:p w14:paraId="49F27797" w14:textId="77777777" w:rsidR="00525C36" w:rsidRPr="00C01366" w:rsidRDefault="00525C36" w:rsidP="00525C36">
                            <w:pPr>
                              <w:rPr>
                                <w:rFonts w:asciiTheme="majorHAnsi" w:hAnsiTheme="majorHAnsi" w:cstheme="minorHAnsi"/>
                              </w:rPr>
                            </w:pPr>
                            <w:r>
                              <w:rPr>
                                <w:rFonts w:asciiTheme="majorHAnsi" w:hAnsiTheme="majorHAnsi" w:cstheme="minorHAnsi"/>
                              </w:rPr>
                              <w:t>Writing Focus: Expository, Persuasive</w:t>
                            </w:r>
                          </w:p>
                          <w:p w14:paraId="75E2AF06" w14:textId="77777777" w:rsidR="00525C36" w:rsidRPr="00BD7C9F" w:rsidRDefault="00525C36" w:rsidP="00525C36">
                            <w:pPr>
                              <w:rPr>
                                <w:rFonts w:asciiTheme="majorHAnsi" w:hAnsiTheme="majorHAnsi" w:cstheme="minorHAnsi"/>
                              </w:rPr>
                            </w:pPr>
                          </w:p>
                          <w:p w14:paraId="14616AD9" w14:textId="77777777" w:rsidR="00525C36" w:rsidRPr="00BD7C9F" w:rsidRDefault="00525C36" w:rsidP="00525C36">
                            <w:pPr>
                              <w:rPr>
                                <w:rFonts w:asciiTheme="majorHAnsi" w:hAnsiTheme="majorHAnsi" w:cstheme="minorHAnsi"/>
                                <w:b/>
                              </w:rPr>
                            </w:pPr>
                          </w:p>
                        </w:tc>
                        <w:tc>
                          <w:tcPr>
                            <w:tcW w:w="5395" w:type="dxa"/>
                          </w:tcPr>
                          <w:p w14:paraId="784CCF6F" w14:textId="77777777" w:rsidR="00525C36" w:rsidRDefault="00525C36" w:rsidP="00525C36">
                            <w:pPr>
                              <w:jc w:val="center"/>
                              <w:rPr>
                                <w:rFonts w:asciiTheme="majorHAnsi" w:hAnsiTheme="majorHAnsi" w:cstheme="minorHAnsi"/>
                                <w:b/>
                              </w:rPr>
                            </w:pPr>
                            <w:r>
                              <w:rPr>
                                <w:rFonts w:asciiTheme="majorHAnsi" w:hAnsiTheme="majorHAnsi" w:cstheme="minorHAnsi"/>
                                <w:b/>
                              </w:rPr>
                              <w:t>4</w:t>
                            </w:r>
                            <w:r w:rsidRPr="003A7508">
                              <w:rPr>
                                <w:rFonts w:asciiTheme="majorHAnsi" w:hAnsiTheme="majorHAnsi" w:cstheme="minorHAnsi"/>
                                <w:b/>
                                <w:vertAlign w:val="superscript"/>
                              </w:rPr>
                              <w:t>th</w:t>
                            </w:r>
                            <w:r>
                              <w:rPr>
                                <w:rFonts w:asciiTheme="majorHAnsi" w:hAnsiTheme="majorHAnsi" w:cstheme="minorHAnsi"/>
                                <w:b/>
                              </w:rPr>
                              <w:t xml:space="preserve"> Nine Weeks</w:t>
                            </w:r>
                          </w:p>
                          <w:p w14:paraId="35BED5E7" w14:textId="77777777" w:rsidR="00525C36" w:rsidRDefault="00525C36" w:rsidP="00525C36">
                            <w:pPr>
                              <w:jc w:val="center"/>
                              <w:rPr>
                                <w:rFonts w:asciiTheme="majorHAnsi" w:hAnsiTheme="majorHAnsi" w:cstheme="minorHAnsi"/>
                                <w:b/>
                              </w:rPr>
                            </w:pPr>
                          </w:p>
                          <w:p w14:paraId="7520CD11" w14:textId="77777777" w:rsidR="00525C36" w:rsidRDefault="00525C36" w:rsidP="00525C36">
                            <w:pPr>
                              <w:rPr>
                                <w:rFonts w:asciiTheme="majorHAnsi" w:hAnsiTheme="majorHAnsi" w:cstheme="minorHAnsi"/>
                              </w:rPr>
                            </w:pPr>
                            <w:r>
                              <w:rPr>
                                <w:rFonts w:asciiTheme="majorHAnsi" w:hAnsiTheme="majorHAnsi" w:cstheme="minorHAnsi"/>
                              </w:rPr>
                              <w:t xml:space="preserve">Reading Focus: </w:t>
                            </w:r>
                            <w:proofErr w:type="spellStart"/>
                            <w:r>
                              <w:rPr>
                                <w:rFonts w:asciiTheme="majorHAnsi" w:hAnsiTheme="majorHAnsi" w:cstheme="minorHAnsi"/>
                              </w:rPr>
                              <w:t>Rockin</w:t>
                            </w:r>
                            <w:proofErr w:type="spellEnd"/>
                            <w:r>
                              <w:rPr>
                                <w:rFonts w:asciiTheme="majorHAnsi" w:hAnsiTheme="majorHAnsi" w:cstheme="minorHAnsi"/>
                              </w:rPr>
                              <w:t>’ Review and Unit 6- Holocaust</w:t>
                            </w:r>
                          </w:p>
                          <w:p w14:paraId="0667F054" w14:textId="77777777" w:rsidR="00525C36" w:rsidRDefault="00525C36" w:rsidP="00525C36">
                            <w:pPr>
                              <w:rPr>
                                <w:rFonts w:asciiTheme="majorHAnsi" w:hAnsiTheme="majorHAnsi" w:cstheme="minorHAnsi"/>
                              </w:rPr>
                            </w:pPr>
                          </w:p>
                          <w:p w14:paraId="5C7B7066" w14:textId="77777777" w:rsidR="00525C36" w:rsidRPr="003A7508" w:rsidRDefault="00525C36" w:rsidP="00525C36">
                            <w:pPr>
                              <w:rPr>
                                <w:rFonts w:asciiTheme="majorHAnsi" w:hAnsiTheme="majorHAnsi" w:cstheme="minorHAnsi"/>
                              </w:rPr>
                            </w:pPr>
                            <w:r>
                              <w:rPr>
                                <w:rFonts w:asciiTheme="majorHAnsi" w:hAnsiTheme="majorHAnsi" w:cstheme="minorHAnsi"/>
                              </w:rPr>
                              <w:t>Writing Focus: Literary Response, Personal Narrative</w:t>
                            </w:r>
                          </w:p>
                        </w:tc>
                      </w:tr>
                    </w:tbl>
                    <w:p w14:paraId="2D81FE37" w14:textId="77777777" w:rsidR="00D431ED" w:rsidRPr="00D431ED" w:rsidRDefault="00D431ED" w:rsidP="00514A23">
                      <w:pPr>
                        <w:jc w:val="center"/>
                        <w:rPr>
                          <w:rFonts w:asciiTheme="majorHAnsi" w:hAnsiTheme="majorHAnsi"/>
                        </w:rPr>
                      </w:pPr>
                    </w:p>
                    <w:p w14:paraId="6F026276" w14:textId="77777777" w:rsidR="00514A23" w:rsidRDefault="00514A23"/>
                  </w:txbxContent>
                </v:textbox>
              </v:shape>
            </w:pict>
          </mc:Fallback>
        </mc:AlternateContent>
      </w:r>
      <w:r w:rsidR="00EB5872" w:rsidRPr="00501753">
        <w:rPr>
          <w:rFonts w:asciiTheme="minorHAnsi" w:hAnsiTheme="minorHAnsi" w:cstheme="minorHAnsi"/>
          <w:sz w:val="28"/>
        </w:rPr>
        <w:br w:type="page"/>
      </w:r>
    </w:p>
    <w:p w14:paraId="24588193" w14:textId="77777777" w:rsidR="00523460" w:rsidRPr="00501753" w:rsidRDefault="006942A2" w:rsidP="006942A2">
      <w:pPr>
        <w:pStyle w:val="NormalWeb"/>
        <w:rPr>
          <w:rFonts w:asciiTheme="minorHAnsi" w:hAnsiTheme="minorHAnsi" w:cstheme="minorHAnsi"/>
          <w:sz w:val="28"/>
        </w:rPr>
      </w:pPr>
      <w:r w:rsidRPr="00501753">
        <w:rPr>
          <w:rFonts w:asciiTheme="minorHAnsi" w:hAnsiTheme="minorHAnsi" w:cstheme="minorHAnsi"/>
          <w:sz w:val="28"/>
        </w:rPr>
        <w:lastRenderedPageBreak/>
        <w:t xml:space="preserve">    </w:t>
      </w:r>
      <w:r w:rsidR="00952066" w:rsidRPr="00501753">
        <w:rPr>
          <w:rFonts w:asciiTheme="minorHAnsi" w:hAnsiTheme="minorHAnsi" w:cstheme="minorHAnsi"/>
          <w:sz w:val="28"/>
        </w:rPr>
        <w:t>Parents and students</w:t>
      </w:r>
      <w:r w:rsidR="00523460" w:rsidRPr="00501753">
        <w:rPr>
          <w:rFonts w:asciiTheme="minorHAnsi" w:hAnsiTheme="minorHAnsi" w:cstheme="minorHAnsi"/>
          <w:sz w:val="28"/>
        </w:rPr>
        <w:t>,</w:t>
      </w:r>
    </w:p>
    <w:p w14:paraId="726F9ADF" w14:textId="2AFC3E2E" w:rsidR="00952066" w:rsidRPr="00501753" w:rsidRDefault="00523460" w:rsidP="00523460">
      <w:pPr>
        <w:pStyle w:val="NormalWeb"/>
        <w:ind w:left="360"/>
        <w:rPr>
          <w:rFonts w:asciiTheme="minorHAnsi" w:hAnsiTheme="minorHAnsi" w:cstheme="minorHAnsi"/>
          <w:sz w:val="28"/>
        </w:rPr>
      </w:pPr>
      <w:r w:rsidRPr="00501753">
        <w:rPr>
          <w:rFonts w:asciiTheme="minorHAnsi" w:hAnsiTheme="minorHAnsi" w:cstheme="minorHAnsi"/>
          <w:sz w:val="28"/>
        </w:rPr>
        <w:t>P</w:t>
      </w:r>
      <w:r w:rsidR="00952066" w:rsidRPr="00501753">
        <w:rPr>
          <w:rFonts w:asciiTheme="minorHAnsi" w:hAnsiTheme="minorHAnsi" w:cstheme="minorHAnsi"/>
          <w:sz w:val="28"/>
        </w:rPr>
        <w:t xml:space="preserve">lease sign below showing that you have read </w:t>
      </w:r>
      <w:r w:rsidR="00E22645" w:rsidRPr="00501753">
        <w:rPr>
          <w:rFonts w:asciiTheme="minorHAnsi" w:hAnsiTheme="minorHAnsi" w:cstheme="minorHAnsi"/>
          <w:sz w:val="28"/>
        </w:rPr>
        <w:t xml:space="preserve">the syllabus for </w:t>
      </w:r>
      <w:r w:rsidR="00501753">
        <w:rPr>
          <w:rFonts w:asciiTheme="minorHAnsi" w:hAnsiTheme="minorHAnsi" w:cstheme="minorHAnsi"/>
          <w:sz w:val="28"/>
        </w:rPr>
        <w:t>Ms. Butler</w:t>
      </w:r>
      <w:r w:rsidRPr="00501753">
        <w:rPr>
          <w:rFonts w:asciiTheme="minorHAnsi" w:hAnsiTheme="minorHAnsi" w:cstheme="minorHAnsi"/>
          <w:sz w:val="28"/>
        </w:rPr>
        <w:t xml:space="preserve"> and understand</w:t>
      </w:r>
      <w:r w:rsidR="00952066" w:rsidRPr="00501753">
        <w:rPr>
          <w:rFonts w:asciiTheme="minorHAnsi" w:hAnsiTheme="minorHAnsi" w:cstheme="minorHAnsi"/>
          <w:sz w:val="28"/>
        </w:rPr>
        <w:t xml:space="preserve"> the </w:t>
      </w:r>
      <w:r w:rsidR="00E22645" w:rsidRPr="00501753">
        <w:rPr>
          <w:rFonts w:asciiTheme="minorHAnsi" w:hAnsiTheme="minorHAnsi" w:cstheme="minorHAnsi"/>
          <w:sz w:val="28"/>
        </w:rPr>
        <w:t>expectations</w:t>
      </w:r>
      <w:r w:rsidRPr="00501753">
        <w:rPr>
          <w:rFonts w:asciiTheme="minorHAnsi" w:hAnsiTheme="minorHAnsi" w:cstheme="minorHAnsi"/>
          <w:sz w:val="28"/>
        </w:rPr>
        <w:t xml:space="preserve"> </w:t>
      </w:r>
      <w:r w:rsidR="00952066" w:rsidRPr="00501753">
        <w:rPr>
          <w:rFonts w:asciiTheme="minorHAnsi" w:hAnsiTheme="minorHAnsi" w:cstheme="minorHAnsi"/>
          <w:sz w:val="28"/>
        </w:rPr>
        <w:t>and class procedures.</w:t>
      </w:r>
    </w:p>
    <w:p w14:paraId="67D31EB3" w14:textId="409D68E7" w:rsidR="005F485B" w:rsidRPr="00501753" w:rsidRDefault="005F485B" w:rsidP="00523460">
      <w:pPr>
        <w:pStyle w:val="NormalWeb"/>
        <w:ind w:left="360"/>
        <w:rPr>
          <w:rFonts w:asciiTheme="minorHAnsi" w:hAnsiTheme="minorHAnsi" w:cstheme="minorHAnsi"/>
          <w:sz w:val="22"/>
          <w:szCs w:val="22"/>
        </w:rPr>
      </w:pPr>
      <w:r w:rsidRPr="00501753">
        <w:rPr>
          <w:rFonts w:asciiTheme="minorHAnsi" w:hAnsiTheme="minorHAnsi" w:cstheme="minorHAnsi"/>
          <w:sz w:val="28"/>
        </w:rPr>
        <w:t xml:space="preserve">NOTE: Only this page should be returned. Student is expected to keep this copy in their binder for this class to refer back to during the school year. </w:t>
      </w:r>
    </w:p>
    <w:p w14:paraId="3E955F3D" w14:textId="77777777" w:rsidR="00952066" w:rsidRPr="00501753" w:rsidRDefault="00952066" w:rsidP="00952066">
      <w:pPr>
        <w:spacing w:after="0" w:line="240" w:lineRule="auto"/>
        <w:rPr>
          <w:rFonts w:eastAsia="Times New Roman" w:cstheme="minorHAnsi"/>
          <w:sz w:val="28"/>
          <w:szCs w:val="24"/>
        </w:rPr>
      </w:pPr>
    </w:p>
    <w:p w14:paraId="03737550" w14:textId="77777777" w:rsidR="00952066" w:rsidRPr="00501753" w:rsidRDefault="00952066" w:rsidP="007E10E2">
      <w:pPr>
        <w:spacing w:after="0" w:line="240" w:lineRule="auto"/>
        <w:ind w:left="3600"/>
        <w:rPr>
          <w:rFonts w:eastAsia="Times New Roman" w:cstheme="minorHAnsi"/>
          <w:b/>
          <w:sz w:val="28"/>
          <w:szCs w:val="24"/>
        </w:rPr>
      </w:pPr>
      <w:r w:rsidRPr="00501753">
        <w:rPr>
          <w:rFonts w:eastAsia="Times New Roman" w:cstheme="minorHAnsi"/>
          <w:sz w:val="28"/>
          <w:szCs w:val="24"/>
        </w:rPr>
        <w:t>_________________________________</w:t>
      </w:r>
      <w:r w:rsidR="00E22645" w:rsidRPr="00501753">
        <w:rPr>
          <w:rFonts w:eastAsia="Times New Roman" w:cstheme="minorHAnsi"/>
          <w:sz w:val="28"/>
          <w:szCs w:val="24"/>
        </w:rPr>
        <w:tab/>
      </w:r>
      <w:r w:rsidR="00E22645" w:rsidRPr="00501753">
        <w:rPr>
          <w:rFonts w:eastAsia="Times New Roman" w:cstheme="minorHAnsi"/>
          <w:sz w:val="28"/>
          <w:szCs w:val="24"/>
        </w:rPr>
        <w:tab/>
      </w:r>
      <w:r w:rsidR="00E22645" w:rsidRPr="00501753">
        <w:rPr>
          <w:rFonts w:eastAsia="Times New Roman" w:cstheme="minorHAnsi"/>
          <w:b/>
          <w:sz w:val="28"/>
          <w:szCs w:val="24"/>
        </w:rPr>
        <w:tab/>
      </w:r>
    </w:p>
    <w:p w14:paraId="7F6842D8" w14:textId="77777777" w:rsidR="00952066" w:rsidRPr="00501753" w:rsidRDefault="007E10E2" w:rsidP="006E3324">
      <w:pPr>
        <w:spacing w:line="240" w:lineRule="auto"/>
        <w:ind w:left="1080" w:hanging="1080"/>
        <w:rPr>
          <w:rFonts w:cstheme="minorHAnsi"/>
          <w:sz w:val="28"/>
          <w:szCs w:val="24"/>
        </w:rPr>
      </w:pPr>
      <w:r w:rsidRPr="00501753">
        <w:rPr>
          <w:rFonts w:cstheme="minorHAnsi"/>
          <w:noProof/>
          <w:sz w:val="28"/>
          <w:szCs w:val="24"/>
        </w:rPr>
        <w:drawing>
          <wp:anchor distT="0" distB="0" distL="114300" distR="114300" simplePos="0" relativeHeight="251658240" behindDoc="0" locked="0" layoutInCell="1" allowOverlap="1" wp14:anchorId="712C2046" wp14:editId="44DF1072">
            <wp:simplePos x="0" y="0"/>
            <wp:positionH relativeFrom="column">
              <wp:posOffset>-295275</wp:posOffset>
            </wp:positionH>
            <wp:positionV relativeFrom="paragraph">
              <wp:posOffset>194310</wp:posOffset>
            </wp:positionV>
            <wp:extent cx="2466975" cy="1625600"/>
            <wp:effectExtent l="0" t="0" r="0" b="0"/>
            <wp:wrapSquare wrapText="bothSides"/>
            <wp:docPr id="1" name="Picture 1" descr="C:\Documents and Settings\KDWilson\Local Settings\Temporary Internet Files\Content.Outlook\AGV653EO\Dickinson Gator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DWilson\Local Settings\Temporary Internet Files\Content.Outlook\AGV653EO\Dickinson Gators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066" w:rsidRPr="00501753">
        <w:rPr>
          <w:rFonts w:eastAsia="Times New Roman" w:cstheme="minorHAnsi"/>
          <w:sz w:val="28"/>
          <w:szCs w:val="24"/>
        </w:rPr>
        <w:t>Student signature</w:t>
      </w:r>
      <w:r w:rsidR="00915F33" w:rsidRPr="00501753">
        <w:rPr>
          <w:rFonts w:cstheme="minorHAnsi"/>
          <w:sz w:val="28"/>
          <w:szCs w:val="24"/>
        </w:rPr>
        <w:t xml:space="preserve"> </w:t>
      </w:r>
    </w:p>
    <w:p w14:paraId="5DD94EEE" w14:textId="77777777" w:rsidR="00952066" w:rsidRPr="00501753" w:rsidRDefault="00952066" w:rsidP="006E3324">
      <w:pPr>
        <w:spacing w:after="0" w:line="240" w:lineRule="auto"/>
        <w:rPr>
          <w:rFonts w:eastAsia="Times New Roman" w:cstheme="minorHAnsi"/>
          <w:sz w:val="28"/>
          <w:szCs w:val="24"/>
        </w:rPr>
      </w:pPr>
      <w:r w:rsidRPr="00501753">
        <w:rPr>
          <w:rFonts w:eastAsia="Times New Roman" w:cstheme="minorHAnsi"/>
          <w:sz w:val="28"/>
          <w:szCs w:val="24"/>
        </w:rPr>
        <w:t>_________________________________</w:t>
      </w:r>
    </w:p>
    <w:p w14:paraId="74B5E10A" w14:textId="10B66E05" w:rsidR="00952066" w:rsidRPr="00501753" w:rsidRDefault="00501753" w:rsidP="006E3324">
      <w:pPr>
        <w:spacing w:after="0" w:line="240" w:lineRule="auto"/>
        <w:rPr>
          <w:rFonts w:eastAsia="Times New Roman" w:cstheme="minorHAnsi"/>
          <w:sz w:val="28"/>
          <w:szCs w:val="24"/>
        </w:rPr>
      </w:pPr>
      <w:r>
        <w:rPr>
          <w:rFonts w:eastAsia="Times New Roman" w:cstheme="minorHAnsi"/>
          <w:sz w:val="28"/>
          <w:szCs w:val="24"/>
        </w:rPr>
        <w:t>Student n</w:t>
      </w:r>
      <w:r w:rsidR="00952066" w:rsidRPr="00501753">
        <w:rPr>
          <w:rFonts w:eastAsia="Times New Roman" w:cstheme="minorHAnsi"/>
          <w:sz w:val="28"/>
          <w:szCs w:val="24"/>
        </w:rPr>
        <w:t>ame (printed)</w:t>
      </w:r>
    </w:p>
    <w:p w14:paraId="00874202" w14:textId="77777777" w:rsidR="00952066" w:rsidRPr="00501753" w:rsidRDefault="00952066" w:rsidP="006E3324">
      <w:pPr>
        <w:spacing w:after="0" w:line="240" w:lineRule="auto"/>
        <w:rPr>
          <w:rFonts w:eastAsia="Times New Roman" w:cstheme="minorHAnsi"/>
          <w:sz w:val="28"/>
          <w:szCs w:val="24"/>
        </w:rPr>
      </w:pPr>
    </w:p>
    <w:p w14:paraId="5FFC067D" w14:textId="77777777" w:rsidR="00952066" w:rsidRPr="00501753" w:rsidRDefault="00952066" w:rsidP="006E3324">
      <w:pPr>
        <w:spacing w:after="0" w:line="240" w:lineRule="auto"/>
        <w:rPr>
          <w:rFonts w:eastAsia="Times New Roman" w:cstheme="minorHAnsi"/>
          <w:sz w:val="28"/>
          <w:szCs w:val="24"/>
        </w:rPr>
      </w:pPr>
      <w:r w:rsidRPr="00501753">
        <w:rPr>
          <w:rFonts w:eastAsia="Times New Roman" w:cstheme="minorHAnsi"/>
          <w:sz w:val="28"/>
          <w:szCs w:val="24"/>
        </w:rPr>
        <w:t>_________________________________</w:t>
      </w:r>
    </w:p>
    <w:p w14:paraId="6291D95A" w14:textId="5270DC4F" w:rsidR="005810D1" w:rsidRPr="00501753" w:rsidRDefault="00501753" w:rsidP="00523460">
      <w:pPr>
        <w:spacing w:after="0" w:line="240" w:lineRule="auto"/>
        <w:ind w:left="3600"/>
        <w:rPr>
          <w:rFonts w:eastAsia="Times New Roman" w:cstheme="minorHAnsi"/>
          <w:sz w:val="28"/>
          <w:szCs w:val="24"/>
        </w:rPr>
      </w:pPr>
      <w:r>
        <w:rPr>
          <w:rFonts w:eastAsia="Times New Roman" w:cstheme="minorHAnsi"/>
          <w:sz w:val="28"/>
          <w:szCs w:val="24"/>
        </w:rPr>
        <w:t>Printed parent n</w:t>
      </w:r>
      <w:r w:rsidR="00523460" w:rsidRPr="00501753">
        <w:rPr>
          <w:rFonts w:eastAsia="Times New Roman" w:cstheme="minorHAnsi"/>
          <w:sz w:val="28"/>
          <w:szCs w:val="24"/>
        </w:rPr>
        <w:t>ame</w:t>
      </w:r>
    </w:p>
    <w:p w14:paraId="104C453D" w14:textId="77777777" w:rsidR="00523460" w:rsidRPr="00501753" w:rsidRDefault="00523460" w:rsidP="00523460">
      <w:pPr>
        <w:spacing w:after="0" w:line="240" w:lineRule="auto"/>
        <w:ind w:left="3600"/>
        <w:rPr>
          <w:rFonts w:eastAsia="Times New Roman" w:cstheme="minorHAnsi"/>
          <w:sz w:val="28"/>
          <w:szCs w:val="24"/>
        </w:rPr>
      </w:pPr>
    </w:p>
    <w:p w14:paraId="5908EC15" w14:textId="77777777" w:rsidR="005810D1" w:rsidRPr="00501753" w:rsidRDefault="005810D1" w:rsidP="00523460">
      <w:pPr>
        <w:spacing w:after="0" w:line="240" w:lineRule="auto"/>
        <w:rPr>
          <w:rFonts w:eastAsia="Times New Roman" w:cstheme="minorHAnsi"/>
          <w:sz w:val="28"/>
          <w:szCs w:val="24"/>
        </w:rPr>
      </w:pPr>
      <w:r w:rsidRPr="00501753">
        <w:rPr>
          <w:rFonts w:eastAsia="Times New Roman" w:cstheme="minorHAnsi"/>
          <w:sz w:val="28"/>
          <w:szCs w:val="24"/>
        </w:rPr>
        <w:t>_________</w:t>
      </w:r>
      <w:r w:rsidR="00523460" w:rsidRPr="00501753">
        <w:rPr>
          <w:rFonts w:eastAsia="Times New Roman" w:cstheme="minorHAnsi"/>
          <w:sz w:val="28"/>
          <w:szCs w:val="24"/>
        </w:rPr>
        <w:t>________________________</w:t>
      </w:r>
    </w:p>
    <w:p w14:paraId="4655C0F0" w14:textId="77777777" w:rsidR="00523460" w:rsidRPr="00501753" w:rsidRDefault="00523460" w:rsidP="00501753">
      <w:pPr>
        <w:spacing w:after="0" w:line="240" w:lineRule="auto"/>
        <w:ind w:left="2880" w:firstLine="720"/>
        <w:rPr>
          <w:rFonts w:eastAsia="Times New Roman" w:cstheme="minorHAnsi"/>
          <w:sz w:val="28"/>
          <w:szCs w:val="24"/>
        </w:rPr>
      </w:pPr>
      <w:r w:rsidRPr="00501753">
        <w:rPr>
          <w:rFonts w:eastAsia="Times New Roman" w:cstheme="minorHAnsi"/>
          <w:sz w:val="28"/>
          <w:szCs w:val="24"/>
        </w:rPr>
        <w:t>Parent signature</w:t>
      </w:r>
    </w:p>
    <w:p w14:paraId="62D792D3" w14:textId="77777777" w:rsidR="00523460" w:rsidRPr="00501753" w:rsidRDefault="00523460" w:rsidP="00523460">
      <w:pPr>
        <w:spacing w:after="0" w:line="240" w:lineRule="auto"/>
        <w:rPr>
          <w:rFonts w:eastAsia="Times New Roman" w:cstheme="minorHAnsi"/>
          <w:sz w:val="28"/>
          <w:szCs w:val="24"/>
        </w:rPr>
      </w:pPr>
    </w:p>
    <w:p w14:paraId="0328881D" w14:textId="77777777" w:rsidR="00523460" w:rsidRPr="00501753" w:rsidRDefault="00523460" w:rsidP="00523460">
      <w:pPr>
        <w:spacing w:after="0" w:line="240" w:lineRule="auto"/>
        <w:ind w:left="3600"/>
        <w:rPr>
          <w:rFonts w:eastAsia="Times New Roman" w:cstheme="minorHAnsi"/>
          <w:sz w:val="28"/>
          <w:szCs w:val="24"/>
        </w:rPr>
      </w:pPr>
      <w:r w:rsidRPr="00501753">
        <w:rPr>
          <w:rFonts w:eastAsia="Times New Roman" w:cstheme="minorHAnsi"/>
          <w:sz w:val="28"/>
          <w:szCs w:val="24"/>
        </w:rPr>
        <w:t>_______</w:t>
      </w:r>
    </w:p>
    <w:p w14:paraId="44FA83BF" w14:textId="77777777" w:rsidR="005810D1" w:rsidRPr="00501753" w:rsidRDefault="005810D1" w:rsidP="00523460">
      <w:pPr>
        <w:spacing w:after="0" w:line="240" w:lineRule="auto"/>
        <w:ind w:left="2880" w:firstLine="720"/>
        <w:rPr>
          <w:rFonts w:eastAsia="Times New Roman" w:cstheme="minorHAnsi"/>
          <w:sz w:val="28"/>
          <w:szCs w:val="24"/>
        </w:rPr>
      </w:pPr>
      <w:r w:rsidRPr="00501753">
        <w:rPr>
          <w:rFonts w:eastAsia="Times New Roman" w:cstheme="minorHAnsi"/>
          <w:sz w:val="28"/>
          <w:szCs w:val="24"/>
        </w:rPr>
        <w:t>Class period</w:t>
      </w:r>
    </w:p>
    <w:p w14:paraId="599D0D9B" w14:textId="77777777" w:rsidR="00952066" w:rsidRPr="00501753" w:rsidRDefault="00952066" w:rsidP="006E3324">
      <w:pPr>
        <w:spacing w:after="0" w:line="240" w:lineRule="auto"/>
        <w:rPr>
          <w:rFonts w:eastAsia="Times New Roman" w:cstheme="minorHAnsi"/>
          <w:sz w:val="28"/>
          <w:szCs w:val="24"/>
        </w:rPr>
      </w:pPr>
    </w:p>
    <w:p w14:paraId="791FCE45" w14:textId="77777777" w:rsidR="00952066" w:rsidRPr="00501753" w:rsidRDefault="00952066" w:rsidP="006E3324">
      <w:pPr>
        <w:spacing w:after="0" w:line="240" w:lineRule="auto"/>
        <w:rPr>
          <w:rFonts w:eastAsia="Times New Roman" w:cstheme="minorHAnsi"/>
          <w:sz w:val="28"/>
          <w:szCs w:val="24"/>
        </w:rPr>
      </w:pPr>
    </w:p>
    <w:sectPr w:rsidR="00952066" w:rsidRPr="00501753" w:rsidSect="00DE4A8E">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414B" w14:textId="77777777" w:rsidR="00E67CF0" w:rsidRDefault="00E67CF0" w:rsidP="007E23E0">
      <w:pPr>
        <w:spacing w:after="0" w:line="240" w:lineRule="auto"/>
      </w:pPr>
      <w:r>
        <w:separator/>
      </w:r>
    </w:p>
  </w:endnote>
  <w:endnote w:type="continuationSeparator" w:id="0">
    <w:p w14:paraId="0F9E7DA4" w14:textId="77777777" w:rsidR="00E67CF0" w:rsidRDefault="00E67CF0" w:rsidP="007E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DJB Stinky Marker">
    <w:altName w:val="Times New Roman"/>
    <w:charset w:val="00"/>
    <w:family w:val="auto"/>
    <w:pitch w:val="variable"/>
    <w:sig w:usb0="00000001" w:usb1="5000004A" w:usb2="00000000" w:usb3="00000000" w:csb0="00000111" w:csb1="00000000"/>
  </w:font>
  <w:font w:name="Pea Angedawn">
    <w:altName w:val="Times New Roman"/>
    <w:charset w:val="00"/>
    <w:family w:val="auto"/>
    <w:pitch w:val="variable"/>
    <w:sig w:usb0="00000001" w:usb1="500078FB" w:usb2="00000000" w:usb3="00000000" w:csb0="0000019F" w:csb1="00000000"/>
  </w:font>
  <w:font w:name="DJB Drives Me Dotty">
    <w:altName w:val="Times New Roman"/>
    <w:charset w:val="00"/>
    <w:family w:val="auto"/>
    <w:pitch w:val="variable"/>
    <w:sig w:usb0="00000001"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876A" w14:textId="77777777" w:rsidR="00E67CF0" w:rsidRDefault="00E67CF0" w:rsidP="007E23E0">
      <w:pPr>
        <w:spacing w:after="0" w:line="240" w:lineRule="auto"/>
      </w:pPr>
      <w:r>
        <w:separator/>
      </w:r>
    </w:p>
  </w:footnote>
  <w:footnote w:type="continuationSeparator" w:id="0">
    <w:p w14:paraId="48383A1A" w14:textId="77777777" w:rsidR="00E67CF0" w:rsidRDefault="00E67CF0" w:rsidP="007E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3612" w14:textId="77777777" w:rsidR="007E23E0" w:rsidRDefault="007E23E0">
    <w:pPr>
      <w:pStyle w:val="Header"/>
    </w:pPr>
    <w:r>
      <w:rPr>
        <w:noProof/>
      </w:rPr>
      <mc:AlternateContent>
        <mc:Choice Requires="wps">
          <w:drawing>
            <wp:anchor distT="0" distB="0" distL="114300" distR="114300" simplePos="0" relativeHeight="251660288" behindDoc="0" locked="0" layoutInCell="0" allowOverlap="1" wp14:anchorId="3BABF24C" wp14:editId="4E7B0EB9">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8D46" w14:textId="77777777" w:rsidR="007E23E0" w:rsidRDefault="007E23E0" w:rsidP="007E23E0">
                          <w:pPr>
                            <w:spacing w:after="0" w:line="240" w:lineRule="auto"/>
                            <w:jc w:val="right"/>
                          </w:pPr>
                          <w:r>
                            <w:t>Syllabus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BABF24C" id="_x0000_t202" coordsize="21600,21600" o:spt="202" path="m,l,21600r21600,l21600,xe">
              <v:stroke joinstyle="miter"/>
              <v:path gradientshapeok="t" o:connecttype="rect"/>
            </v:shapetype>
            <v:shape id="Text Box 475"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14:paraId="53168D46" w14:textId="77777777" w:rsidR="007E23E0" w:rsidRDefault="007E23E0" w:rsidP="007E23E0">
                    <w:pPr>
                      <w:spacing w:after="0" w:line="240" w:lineRule="auto"/>
                      <w:jc w:val="right"/>
                    </w:pPr>
                    <w:r>
                      <w:t>Syllabus</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1F0A320" wp14:editId="67AEED3F">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14:paraId="7EF33C9D" w14:textId="26856BB7" w:rsidR="007E23E0" w:rsidRDefault="007E23E0">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25C36" w:rsidRPr="00525C36">
                            <w:rPr>
                              <w:noProof/>
                              <w:color w:val="FFFFFF" w:themeColor="background1"/>
                              <w14:numForm w14:val="lining"/>
                            </w:rPr>
                            <w:t>1</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61F0A320" id="_x0000_t202" coordsize="21600,21600" o:spt="202" path="m,l,21600r21600,l21600,xe">
              <v:stroke joinstyle="miter"/>
              <v:path gradientshapeok="t" o:connecttype="rect"/>
            </v:shapetype>
            <v:shape id="Text Box 476" o:spid="_x0000_s1029"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14:paraId="7EF33C9D" w14:textId="26856BB7" w:rsidR="007E23E0" w:rsidRDefault="007E23E0">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25C36" w:rsidRPr="00525C36">
                      <w:rPr>
                        <w:noProof/>
                        <w:color w:val="FFFFFF" w:themeColor="background1"/>
                        <w14:numForm w14:val="lining"/>
                      </w:rPr>
                      <w:t>1</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0317"/>
    <w:multiLevelType w:val="hybridMultilevel"/>
    <w:tmpl w:val="7430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B2B7E"/>
    <w:multiLevelType w:val="hybridMultilevel"/>
    <w:tmpl w:val="D428B1F6"/>
    <w:lvl w:ilvl="0" w:tplc="A13036FC">
      <w:start w:val="1"/>
      <w:numFmt w:val="decimal"/>
      <w:lvlText w:val="%1."/>
      <w:lvlJc w:val="left"/>
      <w:pPr>
        <w:tabs>
          <w:tab w:val="num" w:pos="1526"/>
        </w:tabs>
        <w:ind w:left="1526" w:hanging="360"/>
      </w:pPr>
      <w:rPr>
        <w:rFonts w:asciiTheme="minorHAnsi" w:eastAsiaTheme="minorEastAsia" w:hAnsi="Calibri" w:cstheme="minorBidi"/>
      </w:rPr>
    </w:lvl>
    <w:lvl w:ilvl="1" w:tplc="14742318" w:tentative="1">
      <w:start w:val="1"/>
      <w:numFmt w:val="decimal"/>
      <w:lvlText w:val="%2."/>
      <w:lvlJc w:val="left"/>
      <w:pPr>
        <w:tabs>
          <w:tab w:val="num" w:pos="2246"/>
        </w:tabs>
        <w:ind w:left="2246" w:hanging="360"/>
      </w:pPr>
    </w:lvl>
    <w:lvl w:ilvl="2" w:tplc="A59825AC" w:tentative="1">
      <w:start w:val="1"/>
      <w:numFmt w:val="decimal"/>
      <w:lvlText w:val="%3."/>
      <w:lvlJc w:val="left"/>
      <w:pPr>
        <w:tabs>
          <w:tab w:val="num" w:pos="2966"/>
        </w:tabs>
        <w:ind w:left="2966" w:hanging="360"/>
      </w:pPr>
    </w:lvl>
    <w:lvl w:ilvl="3" w:tplc="A6B62C1A" w:tentative="1">
      <w:start w:val="1"/>
      <w:numFmt w:val="decimal"/>
      <w:lvlText w:val="%4."/>
      <w:lvlJc w:val="left"/>
      <w:pPr>
        <w:tabs>
          <w:tab w:val="num" w:pos="3686"/>
        </w:tabs>
        <w:ind w:left="3686" w:hanging="360"/>
      </w:pPr>
    </w:lvl>
    <w:lvl w:ilvl="4" w:tplc="4BF44428" w:tentative="1">
      <w:start w:val="1"/>
      <w:numFmt w:val="decimal"/>
      <w:lvlText w:val="%5."/>
      <w:lvlJc w:val="left"/>
      <w:pPr>
        <w:tabs>
          <w:tab w:val="num" w:pos="4406"/>
        </w:tabs>
        <w:ind w:left="4406" w:hanging="360"/>
      </w:pPr>
    </w:lvl>
    <w:lvl w:ilvl="5" w:tplc="20CEDB1C" w:tentative="1">
      <w:start w:val="1"/>
      <w:numFmt w:val="decimal"/>
      <w:lvlText w:val="%6."/>
      <w:lvlJc w:val="left"/>
      <w:pPr>
        <w:tabs>
          <w:tab w:val="num" w:pos="5126"/>
        </w:tabs>
        <w:ind w:left="5126" w:hanging="360"/>
      </w:pPr>
    </w:lvl>
    <w:lvl w:ilvl="6" w:tplc="4B7E740A" w:tentative="1">
      <w:start w:val="1"/>
      <w:numFmt w:val="decimal"/>
      <w:lvlText w:val="%7."/>
      <w:lvlJc w:val="left"/>
      <w:pPr>
        <w:tabs>
          <w:tab w:val="num" w:pos="5846"/>
        </w:tabs>
        <w:ind w:left="5846" w:hanging="360"/>
      </w:pPr>
    </w:lvl>
    <w:lvl w:ilvl="7" w:tplc="118C94F2" w:tentative="1">
      <w:start w:val="1"/>
      <w:numFmt w:val="decimal"/>
      <w:lvlText w:val="%8."/>
      <w:lvlJc w:val="left"/>
      <w:pPr>
        <w:tabs>
          <w:tab w:val="num" w:pos="6566"/>
        </w:tabs>
        <w:ind w:left="6566" w:hanging="360"/>
      </w:pPr>
    </w:lvl>
    <w:lvl w:ilvl="8" w:tplc="89FE394C" w:tentative="1">
      <w:start w:val="1"/>
      <w:numFmt w:val="decimal"/>
      <w:lvlText w:val="%9."/>
      <w:lvlJc w:val="left"/>
      <w:pPr>
        <w:tabs>
          <w:tab w:val="num" w:pos="7286"/>
        </w:tabs>
        <w:ind w:left="7286" w:hanging="360"/>
      </w:pPr>
    </w:lvl>
  </w:abstractNum>
  <w:abstractNum w:abstractNumId="2" w15:restartNumberingAfterBreak="0">
    <w:nsid w:val="2AB100E3"/>
    <w:multiLevelType w:val="hybridMultilevel"/>
    <w:tmpl w:val="8090A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2A749F"/>
    <w:multiLevelType w:val="hybridMultilevel"/>
    <w:tmpl w:val="7548D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6D"/>
    <w:rsid w:val="00042E6F"/>
    <w:rsid w:val="0005206D"/>
    <w:rsid w:val="00054034"/>
    <w:rsid w:val="000612B0"/>
    <w:rsid w:val="00070121"/>
    <w:rsid w:val="000B6FA6"/>
    <w:rsid w:val="000D1A14"/>
    <w:rsid w:val="000D211D"/>
    <w:rsid w:val="001C30DB"/>
    <w:rsid w:val="001E05AD"/>
    <w:rsid w:val="002B3F52"/>
    <w:rsid w:val="00345EEB"/>
    <w:rsid w:val="003979E9"/>
    <w:rsid w:val="003A7508"/>
    <w:rsid w:val="003D4310"/>
    <w:rsid w:val="004129C1"/>
    <w:rsid w:val="00424365"/>
    <w:rsid w:val="0044744A"/>
    <w:rsid w:val="00466F9D"/>
    <w:rsid w:val="0049227E"/>
    <w:rsid w:val="0049444D"/>
    <w:rsid w:val="004B172A"/>
    <w:rsid w:val="00501753"/>
    <w:rsid w:val="00514A23"/>
    <w:rsid w:val="00523460"/>
    <w:rsid w:val="00525C36"/>
    <w:rsid w:val="005810D1"/>
    <w:rsid w:val="00593E70"/>
    <w:rsid w:val="005B7F0E"/>
    <w:rsid w:val="005F485B"/>
    <w:rsid w:val="00601EF5"/>
    <w:rsid w:val="006942A2"/>
    <w:rsid w:val="00697DB4"/>
    <w:rsid w:val="006A2954"/>
    <w:rsid w:val="006B513A"/>
    <w:rsid w:val="006B6A4E"/>
    <w:rsid w:val="006E3324"/>
    <w:rsid w:val="006F14B8"/>
    <w:rsid w:val="007A394B"/>
    <w:rsid w:val="007E10E2"/>
    <w:rsid w:val="007E23E0"/>
    <w:rsid w:val="008B1342"/>
    <w:rsid w:val="00915F33"/>
    <w:rsid w:val="009348C7"/>
    <w:rsid w:val="00944635"/>
    <w:rsid w:val="00952066"/>
    <w:rsid w:val="00972B8A"/>
    <w:rsid w:val="009928E3"/>
    <w:rsid w:val="009B4CC3"/>
    <w:rsid w:val="00AA1EA8"/>
    <w:rsid w:val="00AA5163"/>
    <w:rsid w:val="00AC0903"/>
    <w:rsid w:val="00B20A7B"/>
    <w:rsid w:val="00B32E08"/>
    <w:rsid w:val="00B5714C"/>
    <w:rsid w:val="00B721AD"/>
    <w:rsid w:val="00B97F91"/>
    <w:rsid w:val="00BA2044"/>
    <w:rsid w:val="00BA27FD"/>
    <w:rsid w:val="00BD09E9"/>
    <w:rsid w:val="00BD7C9F"/>
    <w:rsid w:val="00C01366"/>
    <w:rsid w:val="00C57D5E"/>
    <w:rsid w:val="00CE1354"/>
    <w:rsid w:val="00D119B3"/>
    <w:rsid w:val="00D40EF3"/>
    <w:rsid w:val="00D431ED"/>
    <w:rsid w:val="00D94CE6"/>
    <w:rsid w:val="00DA009F"/>
    <w:rsid w:val="00DE4A8E"/>
    <w:rsid w:val="00E22645"/>
    <w:rsid w:val="00E5082B"/>
    <w:rsid w:val="00E67CF0"/>
    <w:rsid w:val="00E77BBC"/>
    <w:rsid w:val="00EB5872"/>
    <w:rsid w:val="00ED70A4"/>
    <w:rsid w:val="00F2309E"/>
    <w:rsid w:val="00F55782"/>
    <w:rsid w:val="00F71A45"/>
    <w:rsid w:val="00FA67F9"/>
    <w:rsid w:val="00FC20AA"/>
    <w:rsid w:val="00FC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C396"/>
  <w15:docId w15:val="{11E9D9C3-7E54-4B40-A2FA-6B4D7F3D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6D"/>
    <w:rPr>
      <w:rFonts w:ascii="Tahoma" w:hAnsi="Tahoma" w:cs="Tahoma"/>
      <w:sz w:val="16"/>
      <w:szCs w:val="16"/>
    </w:rPr>
  </w:style>
  <w:style w:type="paragraph" w:styleId="NormalWeb">
    <w:name w:val="Normal (Web)"/>
    <w:basedOn w:val="Normal"/>
    <w:uiPriority w:val="99"/>
    <w:rsid w:val="000D1A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2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3E0"/>
  </w:style>
  <w:style w:type="paragraph" w:styleId="Footer">
    <w:name w:val="footer"/>
    <w:basedOn w:val="Normal"/>
    <w:link w:val="FooterChar"/>
    <w:uiPriority w:val="99"/>
    <w:unhideWhenUsed/>
    <w:rsid w:val="007E2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3E0"/>
  </w:style>
  <w:style w:type="table" w:styleId="TableGrid">
    <w:name w:val="Table Grid"/>
    <w:basedOn w:val="TableNormal"/>
    <w:uiPriority w:val="59"/>
    <w:rsid w:val="00AA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0A4"/>
    <w:pPr>
      <w:ind w:left="720"/>
      <w:contextualSpacing/>
    </w:pPr>
  </w:style>
  <w:style w:type="character" w:styleId="Hyperlink">
    <w:name w:val="Hyperlink"/>
    <w:basedOn w:val="DefaultParagraphFont"/>
    <w:uiPriority w:val="99"/>
    <w:unhideWhenUsed/>
    <w:rsid w:val="00B72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98319">
      <w:bodyDiv w:val="1"/>
      <w:marLeft w:val="0"/>
      <w:marRight w:val="0"/>
      <w:marTop w:val="75"/>
      <w:marBottom w:val="0"/>
      <w:divBdr>
        <w:top w:val="none" w:sz="0" w:space="0" w:color="auto"/>
        <w:left w:val="none" w:sz="0" w:space="0" w:color="auto"/>
        <w:bottom w:val="none" w:sz="0" w:space="0" w:color="auto"/>
        <w:right w:val="none" w:sz="0" w:space="0" w:color="auto"/>
      </w:divBdr>
      <w:divsChild>
        <w:div w:id="2127238467">
          <w:marLeft w:val="0"/>
          <w:marRight w:val="0"/>
          <w:marTop w:val="0"/>
          <w:marBottom w:val="0"/>
          <w:divBdr>
            <w:top w:val="single" w:sz="12" w:space="0" w:color="FBB917"/>
            <w:left w:val="single" w:sz="12" w:space="0" w:color="FBB917"/>
            <w:bottom w:val="single" w:sz="12" w:space="0" w:color="FBB917"/>
            <w:right w:val="single" w:sz="12" w:space="0" w:color="FBB917"/>
          </w:divBdr>
          <w:divsChild>
            <w:div w:id="965038059">
              <w:marLeft w:val="0"/>
              <w:marRight w:val="0"/>
              <w:marTop w:val="0"/>
              <w:marBottom w:val="0"/>
              <w:divBdr>
                <w:top w:val="none" w:sz="0" w:space="0" w:color="auto"/>
                <w:left w:val="none" w:sz="0" w:space="0" w:color="auto"/>
                <w:bottom w:val="none" w:sz="0" w:space="0" w:color="auto"/>
                <w:right w:val="none" w:sz="0" w:space="0" w:color="auto"/>
              </w:divBdr>
              <w:divsChild>
                <w:div w:id="645202741">
                  <w:marLeft w:val="0"/>
                  <w:marRight w:val="0"/>
                  <w:marTop w:val="0"/>
                  <w:marBottom w:val="0"/>
                  <w:divBdr>
                    <w:top w:val="none" w:sz="0" w:space="0" w:color="auto"/>
                    <w:left w:val="none" w:sz="0" w:space="0" w:color="auto"/>
                    <w:bottom w:val="none" w:sz="0" w:space="0" w:color="auto"/>
                    <w:right w:val="none" w:sz="0" w:space="0" w:color="auto"/>
                  </w:divBdr>
                  <w:divsChild>
                    <w:div w:id="269093703">
                      <w:marLeft w:val="0"/>
                      <w:marRight w:val="0"/>
                      <w:marTop w:val="0"/>
                      <w:marBottom w:val="0"/>
                      <w:divBdr>
                        <w:top w:val="none" w:sz="0" w:space="0" w:color="auto"/>
                        <w:left w:val="none" w:sz="0" w:space="0" w:color="auto"/>
                        <w:bottom w:val="none" w:sz="0" w:space="0" w:color="auto"/>
                        <w:right w:val="none" w:sz="0" w:space="0" w:color="auto"/>
                      </w:divBdr>
                      <w:divsChild>
                        <w:div w:id="685256391">
                          <w:marLeft w:val="0"/>
                          <w:marRight w:val="0"/>
                          <w:marTop w:val="0"/>
                          <w:marBottom w:val="0"/>
                          <w:divBdr>
                            <w:top w:val="none" w:sz="0" w:space="0" w:color="auto"/>
                            <w:left w:val="none" w:sz="0" w:space="0" w:color="auto"/>
                            <w:bottom w:val="none" w:sz="0" w:space="0" w:color="auto"/>
                            <w:right w:val="none" w:sz="0" w:space="0" w:color="auto"/>
                          </w:divBdr>
                          <w:divsChild>
                            <w:div w:id="15588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02624">
      <w:bodyDiv w:val="1"/>
      <w:marLeft w:val="0"/>
      <w:marRight w:val="0"/>
      <w:marTop w:val="0"/>
      <w:marBottom w:val="0"/>
      <w:divBdr>
        <w:top w:val="none" w:sz="0" w:space="0" w:color="auto"/>
        <w:left w:val="none" w:sz="0" w:space="0" w:color="auto"/>
        <w:bottom w:val="none" w:sz="0" w:space="0" w:color="auto"/>
        <w:right w:val="none" w:sz="0" w:space="0" w:color="auto"/>
      </w:divBdr>
      <w:divsChild>
        <w:div w:id="1575891880">
          <w:marLeft w:val="806"/>
          <w:marRight w:val="0"/>
          <w:marTop w:val="154"/>
          <w:marBottom w:val="0"/>
          <w:divBdr>
            <w:top w:val="none" w:sz="0" w:space="0" w:color="auto"/>
            <w:left w:val="none" w:sz="0" w:space="0" w:color="auto"/>
            <w:bottom w:val="none" w:sz="0" w:space="0" w:color="auto"/>
            <w:right w:val="none" w:sz="0" w:space="0" w:color="auto"/>
          </w:divBdr>
        </w:div>
        <w:div w:id="1299143995">
          <w:marLeft w:val="806"/>
          <w:marRight w:val="0"/>
          <w:marTop w:val="154"/>
          <w:marBottom w:val="0"/>
          <w:divBdr>
            <w:top w:val="none" w:sz="0" w:space="0" w:color="auto"/>
            <w:left w:val="none" w:sz="0" w:space="0" w:color="auto"/>
            <w:bottom w:val="none" w:sz="0" w:space="0" w:color="auto"/>
            <w:right w:val="none" w:sz="0" w:space="0" w:color="auto"/>
          </w:divBdr>
        </w:div>
        <w:div w:id="304361628">
          <w:marLeft w:val="806"/>
          <w:marRight w:val="0"/>
          <w:marTop w:val="154"/>
          <w:marBottom w:val="0"/>
          <w:divBdr>
            <w:top w:val="none" w:sz="0" w:space="0" w:color="auto"/>
            <w:left w:val="none" w:sz="0" w:space="0" w:color="auto"/>
            <w:bottom w:val="none" w:sz="0" w:space="0" w:color="auto"/>
            <w:right w:val="none" w:sz="0" w:space="0" w:color="auto"/>
          </w:divBdr>
        </w:div>
        <w:div w:id="2126995855">
          <w:marLeft w:val="806"/>
          <w:marRight w:val="0"/>
          <w:marTop w:val="154"/>
          <w:marBottom w:val="0"/>
          <w:divBdr>
            <w:top w:val="none" w:sz="0" w:space="0" w:color="auto"/>
            <w:left w:val="none" w:sz="0" w:space="0" w:color="auto"/>
            <w:bottom w:val="none" w:sz="0" w:space="0" w:color="auto"/>
            <w:right w:val="none" w:sz="0" w:space="0" w:color="auto"/>
          </w:divBdr>
        </w:div>
      </w:divsChild>
    </w:div>
    <w:div w:id="2051034622">
      <w:bodyDiv w:val="1"/>
      <w:marLeft w:val="0"/>
      <w:marRight w:val="0"/>
      <w:marTop w:val="0"/>
      <w:marBottom w:val="0"/>
      <w:divBdr>
        <w:top w:val="none" w:sz="0" w:space="0" w:color="auto"/>
        <w:left w:val="none" w:sz="0" w:space="0" w:color="auto"/>
        <w:bottom w:val="none" w:sz="0" w:space="0" w:color="auto"/>
        <w:right w:val="none" w:sz="0" w:space="0" w:color="auto"/>
      </w:divBdr>
    </w:div>
    <w:div w:id="21115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kbutler@dickinsonisd.org"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Dickinson ISD</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D Wilson</dc:creator>
  <cp:lastModifiedBy>Keneshe E Butler (DickinsonISD)</cp:lastModifiedBy>
  <cp:revision>5</cp:revision>
  <cp:lastPrinted>2016-08-23T15:06:00Z</cp:lastPrinted>
  <dcterms:created xsi:type="dcterms:W3CDTF">2019-08-16T15:46:00Z</dcterms:created>
  <dcterms:modified xsi:type="dcterms:W3CDTF">2019-08-16T18:05:00Z</dcterms:modified>
</cp:coreProperties>
</file>